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0F" w:rsidRPr="001A580F" w:rsidRDefault="001A3817" w:rsidP="001A580F">
      <w:pPr>
        <w:pStyle w:val="CM3"/>
        <w:spacing w:after="165" w:line="520" w:lineRule="exact"/>
        <w:ind w:firstLineChars="250" w:firstLine="1201"/>
        <w:rPr>
          <w:rFonts w:cs="標楷體"/>
          <w:b/>
          <w:color w:val="000000"/>
          <w:sz w:val="40"/>
          <w:szCs w:val="40"/>
        </w:rPr>
      </w:pPr>
      <w:r w:rsidRPr="001A580F">
        <w:rPr>
          <w:rFonts w:ascii="Arial" w:hAnsi="Arial" w:cs="Arial"/>
          <w:b/>
          <w:color w:val="666666"/>
          <w:sz w:val="48"/>
          <w:szCs w:val="48"/>
          <w:shd w:val="clear" w:color="auto" w:fill="FFFFFF"/>
        </w:rPr>
        <w:t>流感疫苗，你打</w:t>
      </w:r>
      <w:proofErr w:type="gramStart"/>
      <w:r w:rsidRPr="001A580F">
        <w:rPr>
          <w:rFonts w:ascii="Arial" w:hAnsi="Arial" w:cs="Arial"/>
          <w:b/>
          <w:color w:val="666666"/>
          <w:sz w:val="48"/>
          <w:szCs w:val="48"/>
          <w:shd w:val="clear" w:color="auto" w:fill="FFFFFF"/>
        </w:rPr>
        <w:t>了沒啊</w:t>
      </w:r>
      <w:proofErr w:type="gramEnd"/>
      <w:r w:rsidRPr="001A580F">
        <w:rPr>
          <w:rFonts w:ascii="Arial" w:hAnsi="Arial" w:cs="Arial"/>
          <w:b/>
          <w:color w:val="666666"/>
          <w:sz w:val="48"/>
          <w:szCs w:val="48"/>
          <w:shd w:val="clear" w:color="auto" w:fill="FFFFFF"/>
        </w:rPr>
        <w:t>?</w:t>
      </w:r>
      <w:r w:rsidR="001A580F" w:rsidRPr="001A580F">
        <w:rPr>
          <w:rFonts w:cs="標楷體" w:hint="eastAsia"/>
          <w:b/>
          <w:color w:val="000000"/>
          <w:sz w:val="40"/>
          <w:szCs w:val="40"/>
        </w:rPr>
        <w:t xml:space="preserve"> </w:t>
      </w:r>
      <w:r w:rsidR="001A580F" w:rsidRPr="001A580F">
        <w:rPr>
          <w:rFonts w:cs="標楷體"/>
          <w:b/>
          <w:color w:val="000000"/>
          <w:sz w:val="40"/>
          <w:szCs w:val="40"/>
        </w:rPr>
        <w:t xml:space="preserve"> </w:t>
      </w:r>
    </w:p>
    <w:p w:rsidR="001A580F" w:rsidRPr="001A580F" w:rsidRDefault="001A580F" w:rsidP="001A580F">
      <w:pPr>
        <w:widowControl/>
        <w:spacing w:line="240" w:lineRule="exact"/>
        <w:ind w:firstLineChars="2279" w:firstLine="6387"/>
        <w:outlineLvl w:val="2"/>
        <w:rPr>
          <w:rFonts w:ascii="標楷體" w:eastAsia="標楷體" w:hAnsi="標楷體" w:cs="新細明體"/>
          <w:b/>
          <w:bCs/>
          <w:color w:val="333333"/>
          <w:kern w:val="0"/>
          <w:sz w:val="28"/>
          <w:szCs w:val="28"/>
        </w:rPr>
      </w:pPr>
      <w:r w:rsidRPr="001A580F">
        <w:rPr>
          <w:rFonts w:ascii="標楷體" w:eastAsia="標楷體" w:hAnsi="標楷體" w:cs="ArialUnicodeMS" w:hint="eastAsia"/>
          <w:b/>
          <w:color w:val="0000FF"/>
          <w:kern w:val="0"/>
          <w:sz w:val="28"/>
          <w:szCs w:val="28"/>
        </w:rPr>
        <w:t>請張貼於佈告欄</w:t>
      </w:r>
    </w:p>
    <w:p w:rsidR="001A580F" w:rsidRPr="001A580F" w:rsidRDefault="001A580F" w:rsidP="001A580F">
      <w:pPr>
        <w:spacing w:line="240" w:lineRule="exact"/>
        <w:rPr>
          <w:rFonts w:ascii="標楷體" w:eastAsia="標楷體" w:hAnsi="標楷體" w:cs="ArialUnicodeMS"/>
          <w:b/>
          <w:color w:val="0000FF"/>
          <w:kern w:val="0"/>
          <w:sz w:val="28"/>
          <w:szCs w:val="28"/>
        </w:rPr>
      </w:pPr>
      <w:r w:rsidRPr="001A580F">
        <w:rPr>
          <w:rFonts w:ascii="標楷體" w:eastAsia="標楷體" w:hAnsi="標楷體" w:cs="ArialUnicodeMS"/>
          <w:b/>
          <w:color w:val="0000FF"/>
          <w:kern w:val="0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1A3817" w:rsidRPr="001A580F" w:rsidRDefault="001A580F" w:rsidP="001A580F">
      <w:pPr>
        <w:spacing w:line="240" w:lineRule="exact"/>
        <w:rPr>
          <w:rFonts w:ascii="Arial" w:hAnsi="Arial" w:cs="Arial" w:hint="eastAsia"/>
          <w:color w:val="666666"/>
          <w:sz w:val="48"/>
          <w:szCs w:val="48"/>
          <w:shd w:val="clear" w:color="auto" w:fill="FFFFFF"/>
        </w:rPr>
      </w:pPr>
      <w:r w:rsidRPr="001A580F">
        <w:rPr>
          <w:rFonts w:ascii="標楷體" w:eastAsia="標楷體" w:hAnsi="標楷體" w:cs="ArialUnicodeMS"/>
          <w:b/>
          <w:color w:val="0000FF"/>
          <w:kern w:val="0"/>
          <w:sz w:val="28"/>
          <w:szCs w:val="28"/>
        </w:rPr>
        <w:t xml:space="preserve">                                       </w:t>
      </w:r>
      <w:r w:rsidRPr="001A580F">
        <w:rPr>
          <w:rFonts w:ascii="標楷體" w:eastAsia="標楷體" w:hAnsi="標楷體" w:cs="ArialUnicodeMS" w:hint="eastAsia"/>
          <w:b/>
          <w:color w:val="0000FF"/>
          <w:kern w:val="0"/>
          <w:sz w:val="28"/>
          <w:szCs w:val="28"/>
        </w:rPr>
        <w:t>衛生保健組</w:t>
      </w:r>
      <w:r w:rsidRPr="001A580F">
        <w:rPr>
          <w:rFonts w:ascii="標楷體" w:eastAsia="標楷體" w:hAnsi="標楷體" w:cs="ArialUnicodeMS"/>
          <w:b/>
          <w:color w:val="0000FF"/>
          <w:kern w:val="0"/>
          <w:sz w:val="28"/>
          <w:szCs w:val="28"/>
        </w:rPr>
        <w:t xml:space="preserve">106 </w:t>
      </w:r>
      <w:r w:rsidRPr="001A580F">
        <w:rPr>
          <w:rFonts w:ascii="標楷體" w:eastAsia="標楷體" w:hAnsi="標楷體" w:cs="ArialUnicodeMS" w:hint="eastAsia"/>
          <w:b/>
          <w:color w:val="0000FF"/>
          <w:kern w:val="0"/>
          <w:sz w:val="28"/>
          <w:szCs w:val="28"/>
        </w:rPr>
        <w:t>年</w:t>
      </w:r>
      <w:r>
        <w:rPr>
          <w:rFonts w:ascii="標楷體" w:eastAsia="標楷體" w:hAnsi="標楷體" w:cs="ArialUnicodeMS" w:hint="eastAsia"/>
          <w:b/>
          <w:color w:val="0000FF"/>
          <w:kern w:val="0"/>
          <w:sz w:val="28"/>
          <w:szCs w:val="28"/>
        </w:rPr>
        <w:t>11</w:t>
      </w:r>
      <w:r w:rsidRPr="001A580F">
        <w:rPr>
          <w:rFonts w:ascii="標楷體" w:eastAsia="標楷體" w:hAnsi="標楷體" w:cs="ArialUnicodeMS"/>
          <w:b/>
          <w:color w:val="0000FF"/>
          <w:kern w:val="0"/>
          <w:sz w:val="28"/>
          <w:szCs w:val="28"/>
        </w:rPr>
        <w:t xml:space="preserve"> </w:t>
      </w:r>
      <w:r w:rsidRPr="001A580F">
        <w:rPr>
          <w:rFonts w:ascii="標楷體" w:eastAsia="標楷體" w:hAnsi="標楷體" w:cs="ArialUnicodeMS" w:hint="eastAsia"/>
          <w:b/>
          <w:color w:val="0000FF"/>
          <w:kern w:val="0"/>
          <w:sz w:val="28"/>
          <w:szCs w:val="28"/>
        </w:rPr>
        <w:t>月健康焦點</w:t>
      </w:r>
    </w:p>
    <w:p w:rsidR="000D135F" w:rsidRPr="001A3817" w:rsidRDefault="000D135F" w:rsidP="006936C2">
      <w:pPr>
        <w:widowControl/>
        <w:shd w:val="clear" w:color="auto" w:fill="FFFFFF"/>
        <w:spacing w:line="270" w:lineRule="atLeast"/>
        <w:ind w:firstLine="480"/>
        <w:rPr>
          <w:rFonts w:ascii="Verdana" w:eastAsia="新細明體" w:hAnsi="Verdana" w:cs="新細明體"/>
          <w:color w:val="534741"/>
          <w:kern w:val="0"/>
          <w:sz w:val="48"/>
          <w:szCs w:val="48"/>
        </w:rPr>
      </w:pPr>
      <w:r>
        <w:rPr>
          <w:rFonts w:ascii="Verdana" w:eastAsia="新細明體" w:hAnsi="Verdana" w:cs="新細明體"/>
          <w:noProof/>
          <w:color w:val="534741"/>
          <w:kern w:val="0"/>
          <w:sz w:val="48"/>
          <w:szCs w:val="48"/>
        </w:rPr>
        <w:drawing>
          <wp:inline distT="0" distB="0" distL="0" distR="0">
            <wp:extent cx="5814060" cy="100822"/>
            <wp:effectExtent l="0" t="0" r="0" b="0"/>
            <wp:docPr id="6" name="圖片 6" descr="C:\Program Files\Microsoft Office\MEDIA\OFFICE14\Lines\BD2142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4\Lines\BD21427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10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6C2" w:rsidRPr="006936C2" w:rsidRDefault="006936C2" w:rsidP="00756246">
      <w:pPr>
        <w:widowControl/>
        <w:shd w:val="clear" w:color="auto" w:fill="FFFFFF"/>
        <w:spacing w:line="420" w:lineRule="exact"/>
        <w:ind w:firstLine="480"/>
        <w:rPr>
          <w:rFonts w:ascii="Verdana" w:eastAsia="新細明體" w:hAnsi="Verdana" w:cs="新細明體"/>
          <w:color w:val="534741"/>
          <w:kern w:val="0"/>
          <w:sz w:val="14"/>
          <w:szCs w:val="14"/>
        </w:rPr>
      </w:pPr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依據衛生福利部疾病管制署監測，台灣歷年流行性感冒</w:t>
      </w:r>
      <w:proofErr w:type="gramStart"/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疫</w:t>
      </w:r>
      <w:proofErr w:type="gramEnd"/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情自十一月下旬開始逐漸增多，尤其隔年農曆年年假</w:t>
      </w:r>
      <w:proofErr w:type="gramStart"/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期間，</w:t>
      </w:r>
      <w:proofErr w:type="gramEnd"/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返鄉人潮南來北往，人與人互相接觸和拜年，更是將病毒感染散播四處，而進入傳染高峰期；一般約於春天</w:t>
      </w:r>
      <w:r w:rsidRPr="006936C2">
        <w:rPr>
          <w:rFonts w:ascii="Calibri" w:eastAsia="新細明體" w:hAnsi="Calibri" w:cs="Calibri"/>
          <w:color w:val="534741"/>
          <w:kern w:val="0"/>
          <w:szCs w:val="24"/>
        </w:rPr>
        <w:t>3</w:t>
      </w:r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月後，流感</w:t>
      </w:r>
      <w:proofErr w:type="gramStart"/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疫情才</w:t>
      </w:r>
      <w:proofErr w:type="gramEnd"/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逐漸緩和下來。</w:t>
      </w:r>
    </w:p>
    <w:p w:rsidR="006936C2" w:rsidRPr="00FB1669" w:rsidRDefault="006936C2" w:rsidP="00756246">
      <w:pPr>
        <w:widowControl/>
        <w:shd w:val="clear" w:color="auto" w:fill="FFFFFF"/>
        <w:spacing w:line="420" w:lineRule="exact"/>
        <w:rPr>
          <w:rFonts w:ascii="Verdana" w:eastAsia="新細明體" w:hAnsi="Verdana" w:cs="新細明體" w:hint="eastAsia"/>
          <w:b/>
          <w:bCs/>
          <w:color w:val="FF0000"/>
          <w:kern w:val="0"/>
          <w:szCs w:val="24"/>
        </w:rPr>
      </w:pPr>
      <w:r w:rsidRPr="006936C2">
        <w:rPr>
          <w:rFonts w:ascii="Calibri" w:eastAsia="新細明體" w:hAnsi="Calibri" w:cs="Calibri"/>
          <w:color w:val="534741"/>
          <w:kern w:val="0"/>
          <w:szCs w:val="24"/>
        </w:rPr>
        <w:t>    </w:t>
      </w:r>
      <w:r w:rsidRPr="00FB1669">
        <w:rPr>
          <w:rFonts w:ascii="Calibri" w:eastAsia="新細明體" w:hAnsi="Calibri" w:cs="Calibri"/>
          <w:b/>
          <w:color w:val="FF0000"/>
          <w:kern w:val="0"/>
          <w:szCs w:val="24"/>
        </w:rPr>
        <w:t> </w:t>
      </w:r>
      <w:r w:rsidRPr="00FB1669">
        <w:rPr>
          <w:rFonts w:ascii="Verdana" w:eastAsia="新細明體" w:hAnsi="Verdana" w:cs="新細明體"/>
          <w:b/>
          <w:bCs/>
          <w:color w:val="FF0000"/>
          <w:kern w:val="0"/>
          <w:szCs w:val="24"/>
        </w:rPr>
        <w:t>甚麼是流感？</w:t>
      </w:r>
    </w:p>
    <w:p w:rsidR="006936C2" w:rsidRPr="006936C2" w:rsidRDefault="006936C2" w:rsidP="00756246">
      <w:pPr>
        <w:widowControl/>
        <w:shd w:val="clear" w:color="auto" w:fill="FFFFFF"/>
        <w:spacing w:line="420" w:lineRule="exact"/>
        <w:rPr>
          <w:rFonts w:ascii="Verdana" w:eastAsia="新細明體" w:hAnsi="Verdana" w:cs="新細明體"/>
          <w:color w:val="534741"/>
          <w:kern w:val="0"/>
          <w:sz w:val="14"/>
          <w:szCs w:val="14"/>
        </w:rPr>
      </w:pPr>
      <w:r w:rsidRPr="006936C2">
        <w:rPr>
          <w:rFonts w:ascii="Calibri" w:eastAsia="新細明體" w:hAnsi="Calibri" w:cs="Calibri"/>
          <w:color w:val="534741"/>
          <w:kern w:val="0"/>
          <w:szCs w:val="24"/>
        </w:rPr>
        <w:t>    </w:t>
      </w:r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流感為急性病毒性呼吸道疾病，主要致病原為流感病毒，典型流感的潛伏期約</w:t>
      </w:r>
      <w:r w:rsidRPr="006936C2">
        <w:rPr>
          <w:rFonts w:ascii="Calibri" w:eastAsia="新細明體" w:hAnsi="Calibri" w:cs="Calibri"/>
          <w:color w:val="534741"/>
          <w:kern w:val="0"/>
          <w:szCs w:val="24"/>
        </w:rPr>
        <w:t>1</w:t>
      </w:r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～</w:t>
      </w:r>
      <w:r w:rsidRPr="006936C2">
        <w:rPr>
          <w:rFonts w:ascii="Calibri" w:eastAsia="新細明體" w:hAnsi="Calibri" w:cs="Calibri"/>
          <w:color w:val="534741"/>
          <w:kern w:val="0"/>
          <w:szCs w:val="24"/>
        </w:rPr>
        <w:t>4</w:t>
      </w:r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天，</w:t>
      </w:r>
      <w:proofErr w:type="gramStart"/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通常均在</w:t>
      </w:r>
      <w:r w:rsidRPr="006936C2">
        <w:rPr>
          <w:rFonts w:ascii="Calibri" w:eastAsia="新細明體" w:hAnsi="Calibri" w:cs="Calibri"/>
          <w:color w:val="534741"/>
          <w:kern w:val="0"/>
          <w:szCs w:val="24"/>
        </w:rPr>
        <w:t>2</w:t>
      </w:r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～</w:t>
      </w:r>
      <w:r w:rsidRPr="006936C2">
        <w:rPr>
          <w:rFonts w:ascii="Calibri" w:eastAsia="新細明體" w:hAnsi="Calibri" w:cs="Calibri"/>
          <w:color w:val="534741"/>
          <w:kern w:val="0"/>
          <w:szCs w:val="24"/>
        </w:rPr>
        <w:t>7</w:t>
      </w:r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天內</w:t>
      </w:r>
      <w:proofErr w:type="gramEnd"/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會康復；傳播期在發病前</w:t>
      </w:r>
      <w:r w:rsidRPr="006936C2">
        <w:rPr>
          <w:rFonts w:ascii="Calibri" w:eastAsia="新細明體" w:hAnsi="Calibri" w:cs="Calibri"/>
          <w:color w:val="534741"/>
          <w:kern w:val="0"/>
          <w:szCs w:val="24"/>
        </w:rPr>
        <w:t>1</w:t>
      </w:r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天就存在，而幼童的傳播期可長達數十天之久。</w:t>
      </w:r>
    </w:p>
    <w:p w:rsidR="006936C2" w:rsidRPr="006936C2" w:rsidRDefault="006936C2" w:rsidP="00756246">
      <w:pPr>
        <w:widowControl/>
        <w:shd w:val="clear" w:color="auto" w:fill="FFFFFF"/>
        <w:spacing w:line="420" w:lineRule="exact"/>
        <w:rPr>
          <w:rFonts w:ascii="Verdana" w:eastAsia="新細明體" w:hAnsi="Verdana" w:cs="新細明體"/>
          <w:color w:val="534741"/>
          <w:kern w:val="0"/>
          <w:sz w:val="14"/>
          <w:szCs w:val="14"/>
        </w:rPr>
      </w:pPr>
      <w:r w:rsidRPr="006936C2">
        <w:rPr>
          <w:rFonts w:ascii="Calibri" w:eastAsia="新細明體" w:hAnsi="Calibri" w:cs="Calibri"/>
          <w:color w:val="534741"/>
          <w:kern w:val="0"/>
          <w:szCs w:val="24"/>
        </w:rPr>
        <w:t>    </w:t>
      </w:r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引起症狀有：發燒、頭痛、肌肉痛、疲倦、流鼻涕、喉嚨痛以及咳嗽等，約有</w:t>
      </w:r>
      <w:r w:rsidRPr="006936C2">
        <w:rPr>
          <w:rFonts w:ascii="Calibri" w:eastAsia="新細明體" w:hAnsi="Calibri" w:cs="Calibri"/>
          <w:color w:val="534741"/>
          <w:kern w:val="0"/>
          <w:szCs w:val="24"/>
        </w:rPr>
        <w:t>10</w:t>
      </w:r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％受感染的患者伴有腹瀉、嘔吐等症狀。少數患者可能出現嚴重併發症，常見為病毒性肺炎及細菌性肺炎，另外還包括中耳炎、腦炎、心</w:t>
      </w:r>
      <w:proofErr w:type="gramStart"/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包膜炎及</w:t>
      </w:r>
      <w:proofErr w:type="gramEnd"/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其他嚴重之繼發性感染等。爆發流行時，重症及死亡者多見於老年人，以及患有心、肺、腎臟及代謝性疾病</w:t>
      </w:r>
      <w:r w:rsidRPr="006936C2">
        <w:rPr>
          <w:rFonts w:ascii="Calibri" w:eastAsia="新細明體" w:hAnsi="Calibri" w:cs="Calibri"/>
          <w:color w:val="534741"/>
          <w:kern w:val="0"/>
          <w:szCs w:val="24"/>
        </w:rPr>
        <w:t>(</w:t>
      </w:r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例如糖尿病患者</w:t>
      </w:r>
      <w:r w:rsidRPr="006936C2">
        <w:rPr>
          <w:rFonts w:ascii="Calibri" w:eastAsia="新細明體" w:hAnsi="Calibri" w:cs="Calibri"/>
          <w:color w:val="534741"/>
          <w:kern w:val="0"/>
          <w:szCs w:val="24"/>
        </w:rPr>
        <w:t>)</w:t>
      </w:r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，貧血或免疫功能不全者。</w:t>
      </w:r>
    </w:p>
    <w:p w:rsidR="00825F34" w:rsidRDefault="006936C2" w:rsidP="00756246">
      <w:pPr>
        <w:widowControl/>
        <w:shd w:val="clear" w:color="auto" w:fill="FFFFFF"/>
        <w:spacing w:line="420" w:lineRule="exact"/>
        <w:rPr>
          <w:rFonts w:ascii="Verdana" w:eastAsia="新細明體" w:hAnsi="Verdana" w:cs="新細明體" w:hint="eastAsia"/>
          <w:color w:val="534741"/>
          <w:kern w:val="0"/>
          <w:szCs w:val="24"/>
        </w:rPr>
      </w:pPr>
      <w:r w:rsidRPr="006936C2">
        <w:rPr>
          <w:rFonts w:ascii="Calibri" w:eastAsia="新細明體" w:hAnsi="Calibri" w:cs="Calibri"/>
          <w:color w:val="534741"/>
          <w:kern w:val="0"/>
          <w:szCs w:val="24"/>
        </w:rPr>
        <w:t>    </w:t>
      </w:r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流感病毒可分為</w:t>
      </w:r>
      <w:r w:rsidRPr="006936C2">
        <w:rPr>
          <w:rFonts w:ascii="Calibri" w:eastAsia="新細明體" w:hAnsi="Calibri" w:cs="Calibri"/>
          <w:color w:val="534741"/>
          <w:kern w:val="0"/>
          <w:szCs w:val="24"/>
        </w:rPr>
        <w:t>A</w:t>
      </w:r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、</w:t>
      </w:r>
      <w:r w:rsidRPr="006936C2">
        <w:rPr>
          <w:rFonts w:ascii="Calibri" w:eastAsia="新細明體" w:hAnsi="Calibri" w:cs="Calibri"/>
          <w:color w:val="534741"/>
          <w:kern w:val="0"/>
          <w:szCs w:val="24"/>
        </w:rPr>
        <w:t>B</w:t>
      </w:r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、</w:t>
      </w:r>
      <w:r w:rsidRPr="006936C2">
        <w:rPr>
          <w:rFonts w:ascii="Calibri" w:eastAsia="新細明體" w:hAnsi="Calibri" w:cs="Calibri"/>
          <w:color w:val="534741"/>
          <w:kern w:val="0"/>
          <w:szCs w:val="24"/>
        </w:rPr>
        <w:t>C</w:t>
      </w:r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三種型別，其中只有</w:t>
      </w:r>
      <w:r w:rsidRPr="006936C2">
        <w:rPr>
          <w:rFonts w:ascii="Calibri" w:eastAsia="新細明體" w:hAnsi="Calibri" w:cs="Calibri"/>
          <w:color w:val="534741"/>
          <w:kern w:val="0"/>
          <w:szCs w:val="24"/>
        </w:rPr>
        <w:t>A</w:t>
      </w:r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型及</w:t>
      </w:r>
      <w:r w:rsidRPr="006936C2">
        <w:rPr>
          <w:rFonts w:ascii="Calibri" w:eastAsia="新細明體" w:hAnsi="Calibri" w:cs="Calibri"/>
          <w:color w:val="534741"/>
          <w:kern w:val="0"/>
          <w:szCs w:val="24"/>
        </w:rPr>
        <w:t>B</w:t>
      </w:r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型可以引起季節性流行。台灣主要流行的季節性流感病毒有：</w:t>
      </w:r>
      <w:r w:rsidRPr="006936C2">
        <w:rPr>
          <w:rFonts w:ascii="Calibri" w:eastAsia="新細明體" w:hAnsi="Calibri" w:cs="Calibri"/>
          <w:color w:val="534741"/>
          <w:kern w:val="0"/>
          <w:szCs w:val="24"/>
        </w:rPr>
        <w:t>A</w:t>
      </w:r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型流感病毒的</w:t>
      </w:r>
      <w:r w:rsidRPr="006936C2">
        <w:rPr>
          <w:rFonts w:ascii="Calibri" w:eastAsia="新細明體" w:hAnsi="Calibri" w:cs="Calibri"/>
          <w:color w:val="534741"/>
          <w:kern w:val="0"/>
          <w:szCs w:val="24"/>
        </w:rPr>
        <w:t>H3N2</w:t>
      </w:r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亞型與</w:t>
      </w:r>
      <w:r w:rsidRPr="006936C2">
        <w:rPr>
          <w:rFonts w:ascii="Calibri" w:eastAsia="新細明體" w:hAnsi="Calibri" w:cs="Calibri"/>
          <w:color w:val="534741"/>
          <w:kern w:val="0"/>
          <w:szCs w:val="24"/>
        </w:rPr>
        <w:t>H1N1</w:t>
      </w:r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亞型，以及</w:t>
      </w:r>
      <w:r w:rsidRPr="006936C2">
        <w:rPr>
          <w:rFonts w:ascii="Calibri" w:eastAsia="新細明體" w:hAnsi="Calibri" w:cs="Calibri"/>
          <w:color w:val="534741"/>
          <w:kern w:val="0"/>
          <w:szCs w:val="24"/>
        </w:rPr>
        <w:t>B</w:t>
      </w:r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型流感病毒等</w:t>
      </w:r>
      <w:r w:rsidRPr="006936C2">
        <w:rPr>
          <w:rFonts w:ascii="Calibri" w:eastAsia="新細明體" w:hAnsi="Calibri" w:cs="Calibri"/>
          <w:color w:val="534741"/>
          <w:kern w:val="0"/>
          <w:szCs w:val="24"/>
        </w:rPr>
        <w:t>3</w:t>
      </w:r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類。</w:t>
      </w:r>
    </w:p>
    <w:p w:rsidR="00825F34" w:rsidRPr="00756246" w:rsidRDefault="00825F34" w:rsidP="00756246">
      <w:pPr>
        <w:widowControl/>
        <w:shd w:val="clear" w:color="auto" w:fill="FFFFFF"/>
        <w:spacing w:line="420" w:lineRule="exact"/>
        <w:rPr>
          <w:rFonts w:ascii="Verdana" w:eastAsia="新細明體" w:hAnsi="Verdana" w:cs="新細明體"/>
          <w:color w:val="548DD4" w:themeColor="text2" w:themeTint="99"/>
          <w:kern w:val="0"/>
          <w:sz w:val="14"/>
          <w:szCs w:val="14"/>
        </w:rPr>
      </w:pPr>
      <w:r w:rsidRPr="00756246">
        <w:rPr>
          <w:rFonts w:ascii="Verdana" w:eastAsia="新細明體" w:hAnsi="Verdana" w:cs="新細明體"/>
          <w:b/>
          <w:bCs/>
          <w:color w:val="548DD4" w:themeColor="text2" w:themeTint="99"/>
          <w:kern w:val="0"/>
          <w:szCs w:val="24"/>
        </w:rPr>
        <w:t>定期接種流感疫苗，是預防流感併發症最有效的方式。</w:t>
      </w:r>
      <w:r w:rsidRPr="00756246">
        <w:rPr>
          <w:rFonts w:ascii="Verdana" w:eastAsia="新細明體" w:hAnsi="Verdana" w:cs="新細明體"/>
          <w:color w:val="548DD4" w:themeColor="text2" w:themeTint="99"/>
          <w:kern w:val="0"/>
          <w:szCs w:val="24"/>
        </w:rPr>
        <w:t>若您還沒接種流感疫苗請</w:t>
      </w:r>
      <w:proofErr w:type="gramStart"/>
      <w:r w:rsidRPr="00756246">
        <w:rPr>
          <w:rFonts w:ascii="Verdana" w:eastAsia="新細明體" w:hAnsi="Verdana" w:cs="新細明體"/>
          <w:color w:val="548DD4" w:themeColor="text2" w:themeTint="99"/>
          <w:kern w:val="0"/>
          <w:szCs w:val="24"/>
        </w:rPr>
        <w:t>盡快施打</w:t>
      </w:r>
      <w:proofErr w:type="gramEnd"/>
    </w:p>
    <w:p w:rsidR="006936C2" w:rsidRPr="00FB1669" w:rsidRDefault="006936C2" w:rsidP="006936C2">
      <w:pPr>
        <w:widowControl/>
        <w:shd w:val="clear" w:color="auto" w:fill="FFFFFF"/>
        <w:spacing w:line="270" w:lineRule="atLeast"/>
        <w:rPr>
          <w:rFonts w:ascii="Verdana" w:eastAsia="新細明體" w:hAnsi="Verdana" w:cs="新細明體"/>
          <w:color w:val="FF0000"/>
          <w:kern w:val="0"/>
          <w:sz w:val="14"/>
          <w:szCs w:val="14"/>
        </w:rPr>
      </w:pPr>
      <w:r w:rsidRPr="00FB1669">
        <w:rPr>
          <w:rFonts w:ascii="Calibri" w:eastAsia="新細明體" w:hAnsi="Calibri" w:cs="Calibri"/>
          <w:color w:val="FF0000"/>
          <w:kern w:val="0"/>
          <w:szCs w:val="24"/>
        </w:rPr>
        <w:t> </w:t>
      </w:r>
      <w:r w:rsidRPr="00FB1669">
        <w:rPr>
          <w:rFonts w:ascii="Verdana" w:eastAsia="新細明體" w:hAnsi="Verdana" w:cs="新細明體"/>
          <w:b/>
          <w:bCs/>
          <w:color w:val="FF0000"/>
          <w:kern w:val="0"/>
          <w:szCs w:val="24"/>
        </w:rPr>
        <w:t>流感與一般感冒有什麼不一樣？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2"/>
        <w:gridCol w:w="45"/>
      </w:tblGrid>
      <w:tr w:rsidR="006936C2" w:rsidRPr="006936C2" w:rsidTr="006936C2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tbl>
            <w:tblPr>
              <w:tblW w:w="837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4"/>
              <w:gridCol w:w="2753"/>
              <w:gridCol w:w="4194"/>
            </w:tblGrid>
            <w:tr w:rsidR="006936C2" w:rsidRPr="006936C2" w:rsidTr="00756246">
              <w:trPr>
                <w:trHeight w:val="395"/>
                <w:tblCellSpacing w:w="0" w:type="dxa"/>
              </w:trPr>
              <w:tc>
                <w:tcPr>
                  <w:tcW w:w="8371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6C2" w:rsidRPr="006936C2" w:rsidRDefault="006936C2" w:rsidP="006936C2">
                  <w:pPr>
                    <w:widowControl/>
                    <w:spacing w:line="270" w:lineRule="atLeast"/>
                    <w:rPr>
                      <w:rFonts w:ascii="Verdana" w:eastAsia="新細明體" w:hAnsi="Verdana" w:cs="新細明體"/>
                      <w:color w:val="534741"/>
                      <w:kern w:val="0"/>
                      <w:sz w:val="14"/>
                      <w:szCs w:val="14"/>
                    </w:rPr>
                  </w:pPr>
                  <w:bookmarkStart w:id="0" w:name="_GoBack"/>
                  <w:bookmarkEnd w:id="0"/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流感與一般感冒的差別</w:t>
                  </w:r>
                  <w:r w:rsidRPr="006936C2">
                    <w:rPr>
                      <w:rFonts w:ascii="Calibri" w:eastAsia="新細明體" w:hAnsi="Calibri" w:cs="Calibri"/>
                      <w:b/>
                      <w:bCs/>
                      <w:color w:val="534741"/>
                      <w:kern w:val="0"/>
                      <w:szCs w:val="24"/>
                    </w:rPr>
                    <w:t> </w:t>
                  </w:r>
                </w:p>
              </w:tc>
            </w:tr>
            <w:tr w:rsidR="006936C2" w:rsidRPr="006936C2" w:rsidTr="00756246">
              <w:trPr>
                <w:trHeight w:val="395"/>
                <w:tblCellSpacing w:w="0" w:type="dxa"/>
              </w:trPr>
              <w:tc>
                <w:tcPr>
                  <w:tcW w:w="1424" w:type="dxa"/>
                  <w:tcBorders>
                    <w:top w:val="outset" w:sz="6" w:space="0" w:color="F0F0F0"/>
                    <w:left w:val="single" w:sz="1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6C2" w:rsidRPr="006936C2" w:rsidRDefault="006936C2" w:rsidP="006936C2">
                  <w:pPr>
                    <w:widowControl/>
                    <w:spacing w:line="270" w:lineRule="atLeast"/>
                    <w:rPr>
                      <w:rFonts w:ascii="Verdana" w:eastAsia="新細明體" w:hAnsi="Verdana" w:cs="新細明體"/>
                      <w:color w:val="534741"/>
                      <w:kern w:val="0"/>
                      <w:sz w:val="14"/>
                      <w:szCs w:val="14"/>
                    </w:rPr>
                  </w:pPr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項目</w:t>
                  </w:r>
                </w:p>
              </w:tc>
              <w:tc>
                <w:tcPr>
                  <w:tcW w:w="2753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6C2" w:rsidRPr="006936C2" w:rsidRDefault="006936C2" w:rsidP="006936C2">
                  <w:pPr>
                    <w:widowControl/>
                    <w:spacing w:line="270" w:lineRule="atLeast"/>
                    <w:rPr>
                      <w:rFonts w:ascii="Verdana" w:eastAsia="新細明體" w:hAnsi="Verdana" w:cs="新細明體"/>
                      <w:color w:val="534741"/>
                      <w:kern w:val="0"/>
                      <w:sz w:val="14"/>
                      <w:szCs w:val="14"/>
                    </w:rPr>
                  </w:pPr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流感</w:t>
                  </w:r>
                </w:p>
              </w:tc>
              <w:tc>
                <w:tcPr>
                  <w:tcW w:w="4194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1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6C2" w:rsidRPr="006936C2" w:rsidRDefault="006936C2" w:rsidP="006936C2">
                  <w:pPr>
                    <w:widowControl/>
                    <w:spacing w:line="270" w:lineRule="atLeast"/>
                    <w:rPr>
                      <w:rFonts w:ascii="Verdana" w:eastAsia="新細明體" w:hAnsi="Verdana" w:cs="新細明體"/>
                      <w:color w:val="534741"/>
                      <w:kern w:val="0"/>
                      <w:sz w:val="14"/>
                      <w:szCs w:val="14"/>
                    </w:rPr>
                  </w:pPr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一般感冒</w:t>
                  </w:r>
                </w:p>
              </w:tc>
            </w:tr>
            <w:tr w:rsidR="006936C2" w:rsidRPr="006936C2" w:rsidTr="00756246">
              <w:trPr>
                <w:trHeight w:val="383"/>
                <w:tblCellSpacing w:w="0" w:type="dxa"/>
              </w:trPr>
              <w:tc>
                <w:tcPr>
                  <w:tcW w:w="1424" w:type="dxa"/>
                  <w:tcBorders>
                    <w:top w:val="outset" w:sz="6" w:space="0" w:color="F0F0F0"/>
                    <w:left w:val="single" w:sz="1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6C2" w:rsidRPr="006936C2" w:rsidRDefault="006936C2" w:rsidP="006936C2">
                  <w:pPr>
                    <w:widowControl/>
                    <w:spacing w:line="270" w:lineRule="atLeast"/>
                    <w:rPr>
                      <w:rFonts w:ascii="Verdana" w:eastAsia="新細明體" w:hAnsi="Verdana" w:cs="新細明體"/>
                      <w:color w:val="534741"/>
                      <w:kern w:val="0"/>
                      <w:sz w:val="14"/>
                      <w:szCs w:val="14"/>
                    </w:rPr>
                  </w:pPr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病原體</w:t>
                  </w:r>
                </w:p>
              </w:tc>
              <w:tc>
                <w:tcPr>
                  <w:tcW w:w="2753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6C2" w:rsidRPr="006936C2" w:rsidRDefault="006936C2" w:rsidP="006936C2">
                  <w:pPr>
                    <w:widowControl/>
                    <w:spacing w:line="270" w:lineRule="atLeast"/>
                    <w:rPr>
                      <w:rFonts w:ascii="Verdana" w:eastAsia="新細明體" w:hAnsi="Verdana" w:cs="新細明體"/>
                      <w:color w:val="534741"/>
                      <w:kern w:val="0"/>
                      <w:sz w:val="14"/>
                      <w:szCs w:val="14"/>
                    </w:rPr>
                  </w:pPr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流感病毒</w:t>
                  </w:r>
                </w:p>
              </w:tc>
              <w:tc>
                <w:tcPr>
                  <w:tcW w:w="4194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1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6C2" w:rsidRPr="006936C2" w:rsidRDefault="006936C2" w:rsidP="006936C2">
                  <w:pPr>
                    <w:widowControl/>
                    <w:spacing w:line="270" w:lineRule="atLeast"/>
                    <w:rPr>
                      <w:rFonts w:ascii="Verdana" w:eastAsia="新細明體" w:hAnsi="Verdana" w:cs="新細明體"/>
                      <w:color w:val="534741"/>
                      <w:kern w:val="0"/>
                      <w:sz w:val="14"/>
                      <w:szCs w:val="14"/>
                    </w:rPr>
                  </w:pPr>
                  <w:proofErr w:type="gramStart"/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鼻</w:t>
                  </w:r>
                  <w:proofErr w:type="gramEnd"/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病毒、呼吸道融合病毒、腺病毒等</w:t>
                  </w:r>
                </w:p>
              </w:tc>
            </w:tr>
            <w:tr w:rsidR="006936C2" w:rsidRPr="006936C2" w:rsidTr="00756246">
              <w:trPr>
                <w:trHeight w:val="395"/>
                <w:tblCellSpacing w:w="0" w:type="dxa"/>
              </w:trPr>
              <w:tc>
                <w:tcPr>
                  <w:tcW w:w="1424" w:type="dxa"/>
                  <w:tcBorders>
                    <w:top w:val="outset" w:sz="6" w:space="0" w:color="F0F0F0"/>
                    <w:left w:val="single" w:sz="1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6C2" w:rsidRPr="006936C2" w:rsidRDefault="006936C2" w:rsidP="006936C2">
                  <w:pPr>
                    <w:widowControl/>
                    <w:spacing w:line="270" w:lineRule="atLeast"/>
                    <w:rPr>
                      <w:rFonts w:ascii="Verdana" w:eastAsia="新細明體" w:hAnsi="Verdana" w:cs="新細明體"/>
                      <w:color w:val="534741"/>
                      <w:kern w:val="0"/>
                      <w:sz w:val="14"/>
                      <w:szCs w:val="14"/>
                    </w:rPr>
                  </w:pPr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影響範圍</w:t>
                  </w:r>
                </w:p>
              </w:tc>
              <w:tc>
                <w:tcPr>
                  <w:tcW w:w="2753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6C2" w:rsidRPr="006936C2" w:rsidRDefault="006936C2" w:rsidP="006936C2">
                  <w:pPr>
                    <w:widowControl/>
                    <w:spacing w:line="270" w:lineRule="atLeast"/>
                    <w:rPr>
                      <w:rFonts w:ascii="Verdana" w:eastAsia="新細明體" w:hAnsi="Verdana" w:cs="新細明體"/>
                      <w:color w:val="534741"/>
                      <w:kern w:val="0"/>
                      <w:sz w:val="14"/>
                      <w:szCs w:val="14"/>
                    </w:rPr>
                  </w:pPr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全身性</w:t>
                  </w:r>
                </w:p>
              </w:tc>
              <w:tc>
                <w:tcPr>
                  <w:tcW w:w="4194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1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6C2" w:rsidRPr="006936C2" w:rsidRDefault="006936C2" w:rsidP="006936C2">
                  <w:pPr>
                    <w:widowControl/>
                    <w:spacing w:line="270" w:lineRule="atLeast"/>
                    <w:rPr>
                      <w:rFonts w:ascii="Verdana" w:eastAsia="新細明體" w:hAnsi="Verdana" w:cs="新細明體"/>
                      <w:color w:val="534741"/>
                      <w:kern w:val="0"/>
                      <w:sz w:val="14"/>
                      <w:szCs w:val="14"/>
                    </w:rPr>
                  </w:pPr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呼吸道局部症狀</w:t>
                  </w:r>
                </w:p>
              </w:tc>
            </w:tr>
            <w:tr w:rsidR="006936C2" w:rsidRPr="006936C2" w:rsidTr="00756246">
              <w:trPr>
                <w:trHeight w:val="395"/>
                <w:tblCellSpacing w:w="0" w:type="dxa"/>
              </w:trPr>
              <w:tc>
                <w:tcPr>
                  <w:tcW w:w="1424" w:type="dxa"/>
                  <w:tcBorders>
                    <w:top w:val="outset" w:sz="6" w:space="0" w:color="F0F0F0"/>
                    <w:left w:val="single" w:sz="1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6C2" w:rsidRPr="006936C2" w:rsidRDefault="006936C2" w:rsidP="006936C2">
                  <w:pPr>
                    <w:widowControl/>
                    <w:spacing w:line="270" w:lineRule="atLeast"/>
                    <w:rPr>
                      <w:rFonts w:ascii="Verdana" w:eastAsia="新細明體" w:hAnsi="Verdana" w:cs="新細明體"/>
                      <w:color w:val="534741"/>
                      <w:kern w:val="0"/>
                      <w:sz w:val="14"/>
                      <w:szCs w:val="14"/>
                    </w:rPr>
                  </w:pPr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發病速度</w:t>
                  </w:r>
                </w:p>
              </w:tc>
              <w:tc>
                <w:tcPr>
                  <w:tcW w:w="2753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6C2" w:rsidRPr="006936C2" w:rsidRDefault="006936C2" w:rsidP="006936C2">
                  <w:pPr>
                    <w:widowControl/>
                    <w:spacing w:line="270" w:lineRule="atLeast"/>
                    <w:rPr>
                      <w:rFonts w:ascii="Verdana" w:eastAsia="新細明體" w:hAnsi="Verdana" w:cs="新細明體"/>
                      <w:color w:val="534741"/>
                      <w:kern w:val="0"/>
                      <w:sz w:val="14"/>
                      <w:szCs w:val="14"/>
                    </w:rPr>
                  </w:pPr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突發性</w:t>
                  </w:r>
                </w:p>
              </w:tc>
              <w:tc>
                <w:tcPr>
                  <w:tcW w:w="4194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1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6C2" w:rsidRPr="006936C2" w:rsidRDefault="006936C2" w:rsidP="006936C2">
                  <w:pPr>
                    <w:widowControl/>
                    <w:spacing w:line="270" w:lineRule="atLeast"/>
                    <w:rPr>
                      <w:rFonts w:ascii="Verdana" w:eastAsia="新細明體" w:hAnsi="Verdana" w:cs="新細明體"/>
                      <w:color w:val="534741"/>
                      <w:kern w:val="0"/>
                      <w:sz w:val="14"/>
                      <w:szCs w:val="14"/>
                    </w:rPr>
                  </w:pPr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突發</w:t>
                  </w:r>
                  <w:r w:rsidRPr="006936C2">
                    <w:rPr>
                      <w:rFonts w:ascii="Calibri" w:eastAsia="新細明體" w:hAnsi="Calibri" w:cs="Calibri"/>
                      <w:b/>
                      <w:bCs/>
                      <w:color w:val="534741"/>
                      <w:kern w:val="0"/>
                      <w:szCs w:val="24"/>
                    </w:rPr>
                    <w:t>/</w:t>
                  </w:r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漸進性</w:t>
                  </w:r>
                </w:p>
              </w:tc>
            </w:tr>
            <w:tr w:rsidR="006936C2" w:rsidRPr="006936C2" w:rsidTr="00756246">
              <w:trPr>
                <w:trHeight w:val="395"/>
                <w:tblCellSpacing w:w="0" w:type="dxa"/>
              </w:trPr>
              <w:tc>
                <w:tcPr>
                  <w:tcW w:w="1424" w:type="dxa"/>
                  <w:tcBorders>
                    <w:top w:val="outset" w:sz="6" w:space="0" w:color="F0F0F0"/>
                    <w:left w:val="single" w:sz="1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6C2" w:rsidRPr="006936C2" w:rsidRDefault="006936C2" w:rsidP="006936C2">
                  <w:pPr>
                    <w:widowControl/>
                    <w:spacing w:line="270" w:lineRule="atLeast"/>
                    <w:rPr>
                      <w:rFonts w:ascii="Verdana" w:eastAsia="新細明體" w:hAnsi="Verdana" w:cs="新細明體"/>
                      <w:color w:val="534741"/>
                      <w:kern w:val="0"/>
                      <w:sz w:val="14"/>
                      <w:szCs w:val="14"/>
                    </w:rPr>
                  </w:pPr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臨床症狀</w:t>
                  </w:r>
                </w:p>
              </w:tc>
              <w:tc>
                <w:tcPr>
                  <w:tcW w:w="2753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6C2" w:rsidRPr="006936C2" w:rsidRDefault="006936C2" w:rsidP="006936C2">
                  <w:pPr>
                    <w:widowControl/>
                    <w:spacing w:line="270" w:lineRule="atLeast"/>
                    <w:rPr>
                      <w:rFonts w:ascii="Verdana" w:eastAsia="新細明體" w:hAnsi="Verdana" w:cs="新細明體"/>
                      <w:color w:val="534741"/>
                      <w:kern w:val="0"/>
                      <w:sz w:val="14"/>
                      <w:szCs w:val="14"/>
                    </w:rPr>
                  </w:pPr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喉嚨痛、倦怠、肌痠痛</w:t>
                  </w:r>
                </w:p>
              </w:tc>
              <w:tc>
                <w:tcPr>
                  <w:tcW w:w="4194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1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6C2" w:rsidRPr="006936C2" w:rsidRDefault="006936C2" w:rsidP="006936C2">
                  <w:pPr>
                    <w:widowControl/>
                    <w:spacing w:line="270" w:lineRule="atLeast"/>
                    <w:rPr>
                      <w:rFonts w:ascii="Verdana" w:eastAsia="新細明體" w:hAnsi="Verdana" w:cs="新細明體"/>
                      <w:color w:val="534741"/>
                      <w:kern w:val="0"/>
                      <w:sz w:val="14"/>
                      <w:szCs w:val="14"/>
                    </w:rPr>
                  </w:pPr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喉嚨痛、噴嚏、鼻塞</w:t>
                  </w:r>
                </w:p>
              </w:tc>
            </w:tr>
            <w:tr w:rsidR="006936C2" w:rsidRPr="006936C2" w:rsidTr="00756246">
              <w:trPr>
                <w:trHeight w:val="395"/>
                <w:tblCellSpacing w:w="0" w:type="dxa"/>
              </w:trPr>
              <w:tc>
                <w:tcPr>
                  <w:tcW w:w="1424" w:type="dxa"/>
                  <w:tcBorders>
                    <w:top w:val="outset" w:sz="6" w:space="0" w:color="F0F0F0"/>
                    <w:left w:val="single" w:sz="1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6C2" w:rsidRPr="006936C2" w:rsidRDefault="006936C2" w:rsidP="006936C2">
                  <w:pPr>
                    <w:widowControl/>
                    <w:spacing w:line="270" w:lineRule="atLeast"/>
                    <w:rPr>
                      <w:rFonts w:ascii="Verdana" w:eastAsia="新細明體" w:hAnsi="Verdana" w:cs="新細明體"/>
                      <w:color w:val="534741"/>
                      <w:kern w:val="0"/>
                      <w:sz w:val="14"/>
                      <w:szCs w:val="14"/>
                    </w:rPr>
                  </w:pPr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發燒</w:t>
                  </w:r>
                </w:p>
              </w:tc>
              <w:tc>
                <w:tcPr>
                  <w:tcW w:w="2753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6C2" w:rsidRPr="006936C2" w:rsidRDefault="006936C2" w:rsidP="006936C2">
                  <w:pPr>
                    <w:widowControl/>
                    <w:spacing w:line="270" w:lineRule="atLeast"/>
                    <w:rPr>
                      <w:rFonts w:ascii="Verdana" w:eastAsia="新細明體" w:hAnsi="Verdana" w:cs="新細明體"/>
                      <w:color w:val="534741"/>
                      <w:kern w:val="0"/>
                      <w:sz w:val="14"/>
                      <w:szCs w:val="14"/>
                    </w:rPr>
                  </w:pPr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高燒</w:t>
                  </w:r>
                  <w:r w:rsidRPr="006936C2">
                    <w:rPr>
                      <w:rFonts w:ascii="Calibri" w:eastAsia="新細明體" w:hAnsi="Calibri" w:cs="Calibri"/>
                      <w:b/>
                      <w:bCs/>
                      <w:color w:val="534741"/>
                      <w:kern w:val="0"/>
                      <w:szCs w:val="24"/>
                    </w:rPr>
                    <w:t>3-4</w:t>
                  </w:r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天</w:t>
                  </w:r>
                </w:p>
              </w:tc>
              <w:tc>
                <w:tcPr>
                  <w:tcW w:w="4194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1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6C2" w:rsidRPr="006936C2" w:rsidRDefault="006936C2" w:rsidP="006936C2">
                  <w:pPr>
                    <w:widowControl/>
                    <w:spacing w:line="270" w:lineRule="atLeast"/>
                    <w:rPr>
                      <w:rFonts w:ascii="Verdana" w:eastAsia="新細明體" w:hAnsi="Verdana" w:cs="新細明體"/>
                      <w:color w:val="534741"/>
                      <w:kern w:val="0"/>
                      <w:sz w:val="14"/>
                      <w:szCs w:val="14"/>
                    </w:rPr>
                  </w:pPr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少發燒，僅體溫些微升高</w:t>
                  </w:r>
                </w:p>
              </w:tc>
            </w:tr>
            <w:tr w:rsidR="006936C2" w:rsidRPr="006936C2" w:rsidTr="00756246">
              <w:trPr>
                <w:trHeight w:val="395"/>
                <w:tblCellSpacing w:w="0" w:type="dxa"/>
              </w:trPr>
              <w:tc>
                <w:tcPr>
                  <w:tcW w:w="1424" w:type="dxa"/>
                  <w:tcBorders>
                    <w:top w:val="outset" w:sz="6" w:space="0" w:color="F0F0F0"/>
                    <w:left w:val="single" w:sz="1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6C2" w:rsidRPr="006936C2" w:rsidRDefault="006936C2" w:rsidP="006936C2">
                  <w:pPr>
                    <w:widowControl/>
                    <w:spacing w:line="270" w:lineRule="atLeast"/>
                    <w:rPr>
                      <w:rFonts w:ascii="Verdana" w:eastAsia="新細明體" w:hAnsi="Verdana" w:cs="新細明體"/>
                      <w:color w:val="534741"/>
                      <w:kern w:val="0"/>
                      <w:sz w:val="14"/>
                      <w:szCs w:val="14"/>
                    </w:rPr>
                  </w:pPr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病情</w:t>
                  </w:r>
                </w:p>
              </w:tc>
              <w:tc>
                <w:tcPr>
                  <w:tcW w:w="2753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6C2" w:rsidRPr="006936C2" w:rsidRDefault="006936C2" w:rsidP="006936C2">
                  <w:pPr>
                    <w:widowControl/>
                    <w:spacing w:line="270" w:lineRule="atLeast"/>
                    <w:rPr>
                      <w:rFonts w:ascii="Verdana" w:eastAsia="新細明體" w:hAnsi="Verdana" w:cs="新細明體"/>
                      <w:color w:val="534741"/>
                      <w:kern w:val="0"/>
                      <w:sz w:val="14"/>
                      <w:szCs w:val="14"/>
                    </w:rPr>
                  </w:pPr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嚴重、無法工作</w:t>
                  </w:r>
                  <w:r w:rsidRPr="006936C2">
                    <w:rPr>
                      <w:rFonts w:ascii="Calibri" w:eastAsia="新細明體" w:hAnsi="Calibri" w:cs="Calibri"/>
                      <w:b/>
                      <w:bCs/>
                      <w:color w:val="534741"/>
                      <w:kern w:val="0"/>
                      <w:szCs w:val="24"/>
                    </w:rPr>
                    <w:t>/</w:t>
                  </w:r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上課</w:t>
                  </w:r>
                </w:p>
              </w:tc>
              <w:tc>
                <w:tcPr>
                  <w:tcW w:w="4194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1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6C2" w:rsidRPr="006936C2" w:rsidRDefault="006936C2" w:rsidP="006936C2">
                  <w:pPr>
                    <w:widowControl/>
                    <w:spacing w:line="270" w:lineRule="atLeast"/>
                    <w:rPr>
                      <w:rFonts w:ascii="Verdana" w:eastAsia="新細明體" w:hAnsi="Verdana" w:cs="新細明體"/>
                      <w:color w:val="534741"/>
                      <w:kern w:val="0"/>
                      <w:sz w:val="14"/>
                      <w:szCs w:val="14"/>
                    </w:rPr>
                  </w:pPr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較輕微</w:t>
                  </w:r>
                </w:p>
              </w:tc>
            </w:tr>
            <w:tr w:rsidR="006936C2" w:rsidRPr="006936C2" w:rsidTr="00756246">
              <w:trPr>
                <w:trHeight w:val="395"/>
                <w:tblCellSpacing w:w="0" w:type="dxa"/>
              </w:trPr>
              <w:tc>
                <w:tcPr>
                  <w:tcW w:w="1424" w:type="dxa"/>
                  <w:tcBorders>
                    <w:top w:val="outset" w:sz="6" w:space="0" w:color="F0F0F0"/>
                    <w:left w:val="single" w:sz="1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6C2" w:rsidRPr="006936C2" w:rsidRDefault="006936C2" w:rsidP="006936C2">
                  <w:pPr>
                    <w:widowControl/>
                    <w:spacing w:line="270" w:lineRule="atLeast"/>
                    <w:rPr>
                      <w:rFonts w:ascii="Verdana" w:eastAsia="新細明體" w:hAnsi="Verdana" w:cs="新細明體"/>
                      <w:color w:val="534741"/>
                      <w:kern w:val="0"/>
                      <w:sz w:val="14"/>
                      <w:szCs w:val="14"/>
                    </w:rPr>
                  </w:pPr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病程</w:t>
                  </w:r>
                </w:p>
              </w:tc>
              <w:tc>
                <w:tcPr>
                  <w:tcW w:w="2753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6C2" w:rsidRPr="006936C2" w:rsidRDefault="006936C2" w:rsidP="006936C2">
                  <w:pPr>
                    <w:widowControl/>
                    <w:spacing w:line="270" w:lineRule="atLeast"/>
                    <w:rPr>
                      <w:rFonts w:ascii="Verdana" w:eastAsia="新細明體" w:hAnsi="Verdana" w:cs="新細明體"/>
                      <w:color w:val="534741"/>
                      <w:kern w:val="0"/>
                      <w:sz w:val="14"/>
                      <w:szCs w:val="14"/>
                    </w:rPr>
                  </w:pPr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約</w:t>
                  </w:r>
                  <w:r w:rsidRPr="006936C2">
                    <w:rPr>
                      <w:rFonts w:ascii="Calibri" w:eastAsia="新細明體" w:hAnsi="Calibri" w:cs="Calibri"/>
                      <w:b/>
                      <w:bCs/>
                      <w:color w:val="534741"/>
                      <w:kern w:val="0"/>
                      <w:szCs w:val="24"/>
                    </w:rPr>
                    <w:t>1-2</w:t>
                  </w:r>
                  <w:proofErr w:type="gramStart"/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週</w:t>
                  </w:r>
                  <w:proofErr w:type="gramEnd"/>
                </w:p>
              </w:tc>
              <w:tc>
                <w:tcPr>
                  <w:tcW w:w="4194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1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6C2" w:rsidRPr="006936C2" w:rsidRDefault="006936C2" w:rsidP="006936C2">
                  <w:pPr>
                    <w:widowControl/>
                    <w:spacing w:line="270" w:lineRule="atLeast"/>
                    <w:rPr>
                      <w:rFonts w:ascii="Verdana" w:eastAsia="新細明體" w:hAnsi="Verdana" w:cs="新細明體"/>
                      <w:color w:val="534741"/>
                      <w:kern w:val="0"/>
                      <w:sz w:val="14"/>
                      <w:szCs w:val="14"/>
                    </w:rPr>
                  </w:pPr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約</w:t>
                  </w:r>
                  <w:r w:rsidRPr="006936C2">
                    <w:rPr>
                      <w:rFonts w:ascii="Calibri" w:eastAsia="新細明體" w:hAnsi="Calibri" w:cs="Calibri"/>
                      <w:b/>
                      <w:bCs/>
                      <w:color w:val="534741"/>
                      <w:kern w:val="0"/>
                      <w:szCs w:val="24"/>
                    </w:rPr>
                    <w:t>2-5</w:t>
                  </w:r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天</w:t>
                  </w:r>
                </w:p>
              </w:tc>
            </w:tr>
            <w:tr w:rsidR="006936C2" w:rsidRPr="006936C2" w:rsidTr="00756246">
              <w:trPr>
                <w:trHeight w:val="778"/>
                <w:tblCellSpacing w:w="0" w:type="dxa"/>
              </w:trPr>
              <w:tc>
                <w:tcPr>
                  <w:tcW w:w="1424" w:type="dxa"/>
                  <w:tcBorders>
                    <w:top w:val="outset" w:sz="6" w:space="0" w:color="F0F0F0"/>
                    <w:left w:val="single" w:sz="1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6C2" w:rsidRPr="006936C2" w:rsidRDefault="006936C2" w:rsidP="006936C2">
                  <w:pPr>
                    <w:widowControl/>
                    <w:spacing w:line="270" w:lineRule="atLeast"/>
                    <w:rPr>
                      <w:rFonts w:ascii="Verdana" w:eastAsia="新細明體" w:hAnsi="Verdana" w:cs="新細明體"/>
                      <w:color w:val="534741"/>
                      <w:kern w:val="0"/>
                      <w:sz w:val="14"/>
                      <w:szCs w:val="14"/>
                    </w:rPr>
                  </w:pPr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併發症</w:t>
                  </w:r>
                </w:p>
              </w:tc>
              <w:tc>
                <w:tcPr>
                  <w:tcW w:w="2753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6C2" w:rsidRPr="006936C2" w:rsidRDefault="006936C2" w:rsidP="006936C2">
                  <w:pPr>
                    <w:widowControl/>
                    <w:spacing w:line="270" w:lineRule="atLeast"/>
                    <w:rPr>
                      <w:rFonts w:ascii="Verdana" w:eastAsia="新細明體" w:hAnsi="Verdana" w:cs="新細明體"/>
                      <w:color w:val="534741"/>
                      <w:kern w:val="0"/>
                      <w:sz w:val="14"/>
                      <w:szCs w:val="14"/>
                    </w:rPr>
                  </w:pPr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肺炎、神經症狀（雷氏症候群）等</w:t>
                  </w:r>
                </w:p>
              </w:tc>
              <w:tc>
                <w:tcPr>
                  <w:tcW w:w="4194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1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6C2" w:rsidRPr="006936C2" w:rsidRDefault="006936C2" w:rsidP="006936C2">
                  <w:pPr>
                    <w:widowControl/>
                    <w:spacing w:line="270" w:lineRule="atLeast"/>
                    <w:rPr>
                      <w:rFonts w:ascii="Verdana" w:eastAsia="新細明體" w:hAnsi="Verdana" w:cs="新細明體"/>
                      <w:color w:val="534741"/>
                      <w:kern w:val="0"/>
                      <w:sz w:val="14"/>
                      <w:szCs w:val="14"/>
                    </w:rPr>
                  </w:pPr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少見（中耳炎或其他）</w:t>
                  </w:r>
                </w:p>
              </w:tc>
            </w:tr>
            <w:tr w:rsidR="006936C2" w:rsidRPr="006936C2" w:rsidTr="00756246">
              <w:trPr>
                <w:trHeight w:val="395"/>
                <w:tblCellSpacing w:w="0" w:type="dxa"/>
              </w:trPr>
              <w:tc>
                <w:tcPr>
                  <w:tcW w:w="1424" w:type="dxa"/>
                  <w:tcBorders>
                    <w:top w:val="outset" w:sz="6" w:space="0" w:color="F0F0F0"/>
                    <w:left w:val="single" w:sz="1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6C2" w:rsidRPr="006936C2" w:rsidRDefault="006936C2" w:rsidP="006936C2">
                  <w:pPr>
                    <w:widowControl/>
                    <w:spacing w:line="270" w:lineRule="atLeast"/>
                    <w:rPr>
                      <w:rFonts w:ascii="Verdana" w:eastAsia="新細明體" w:hAnsi="Verdana" w:cs="新細明體"/>
                      <w:color w:val="534741"/>
                      <w:kern w:val="0"/>
                      <w:sz w:val="14"/>
                      <w:szCs w:val="14"/>
                    </w:rPr>
                  </w:pPr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流行期間</w:t>
                  </w:r>
                </w:p>
              </w:tc>
              <w:tc>
                <w:tcPr>
                  <w:tcW w:w="2753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6C2" w:rsidRPr="006936C2" w:rsidRDefault="006936C2" w:rsidP="006936C2">
                  <w:pPr>
                    <w:widowControl/>
                    <w:spacing w:line="270" w:lineRule="atLeast"/>
                    <w:rPr>
                      <w:rFonts w:ascii="Verdana" w:eastAsia="新細明體" w:hAnsi="Verdana" w:cs="新細明體"/>
                      <w:color w:val="534741"/>
                      <w:kern w:val="0"/>
                      <w:sz w:val="14"/>
                      <w:szCs w:val="14"/>
                    </w:rPr>
                  </w:pPr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冬季多</w:t>
                  </w:r>
                </w:p>
              </w:tc>
              <w:tc>
                <w:tcPr>
                  <w:tcW w:w="4194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1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6C2" w:rsidRPr="006936C2" w:rsidRDefault="006936C2" w:rsidP="006936C2">
                  <w:pPr>
                    <w:widowControl/>
                    <w:spacing w:line="270" w:lineRule="atLeast"/>
                    <w:rPr>
                      <w:rFonts w:ascii="Verdana" w:eastAsia="新細明體" w:hAnsi="Verdana" w:cs="新細明體"/>
                      <w:color w:val="534741"/>
                      <w:kern w:val="0"/>
                      <w:sz w:val="14"/>
                      <w:szCs w:val="14"/>
                    </w:rPr>
                  </w:pPr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春秋冬季</w:t>
                  </w:r>
                </w:p>
              </w:tc>
            </w:tr>
            <w:tr w:rsidR="006936C2" w:rsidRPr="006936C2" w:rsidTr="00756246">
              <w:trPr>
                <w:trHeight w:val="383"/>
                <w:tblCellSpacing w:w="0" w:type="dxa"/>
              </w:trPr>
              <w:tc>
                <w:tcPr>
                  <w:tcW w:w="1424" w:type="dxa"/>
                  <w:tcBorders>
                    <w:top w:val="outset" w:sz="6" w:space="0" w:color="F0F0F0"/>
                    <w:left w:val="single" w:sz="18" w:space="0" w:color="auto"/>
                    <w:bottom w:val="single" w:sz="1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6C2" w:rsidRPr="006936C2" w:rsidRDefault="006936C2" w:rsidP="006936C2">
                  <w:pPr>
                    <w:widowControl/>
                    <w:spacing w:line="270" w:lineRule="atLeast"/>
                    <w:rPr>
                      <w:rFonts w:ascii="Verdana" w:eastAsia="新細明體" w:hAnsi="Verdana" w:cs="新細明體"/>
                      <w:color w:val="534741"/>
                      <w:kern w:val="0"/>
                      <w:sz w:val="14"/>
                      <w:szCs w:val="14"/>
                    </w:rPr>
                  </w:pPr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傳染性</w:t>
                  </w:r>
                </w:p>
              </w:tc>
              <w:tc>
                <w:tcPr>
                  <w:tcW w:w="2753" w:type="dxa"/>
                  <w:tcBorders>
                    <w:top w:val="outset" w:sz="6" w:space="0" w:color="F0F0F0"/>
                    <w:left w:val="outset" w:sz="6" w:space="0" w:color="F0F0F0"/>
                    <w:bottom w:val="single" w:sz="1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6C2" w:rsidRPr="006936C2" w:rsidRDefault="006936C2" w:rsidP="006936C2">
                  <w:pPr>
                    <w:widowControl/>
                    <w:spacing w:line="270" w:lineRule="atLeast"/>
                    <w:rPr>
                      <w:rFonts w:ascii="Verdana" w:eastAsia="新細明體" w:hAnsi="Verdana" w:cs="新細明體"/>
                      <w:color w:val="534741"/>
                      <w:kern w:val="0"/>
                      <w:sz w:val="14"/>
                      <w:szCs w:val="14"/>
                    </w:rPr>
                  </w:pPr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高傳染性</w:t>
                  </w:r>
                </w:p>
              </w:tc>
              <w:tc>
                <w:tcPr>
                  <w:tcW w:w="4194" w:type="dxa"/>
                  <w:tcBorders>
                    <w:top w:val="outset" w:sz="6" w:space="0" w:color="F0F0F0"/>
                    <w:left w:val="outset" w:sz="6" w:space="0" w:color="F0F0F0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36C2" w:rsidRPr="006936C2" w:rsidRDefault="006936C2" w:rsidP="006936C2">
                  <w:pPr>
                    <w:widowControl/>
                    <w:spacing w:line="270" w:lineRule="atLeast"/>
                    <w:rPr>
                      <w:rFonts w:ascii="Verdana" w:eastAsia="新細明體" w:hAnsi="Verdana" w:cs="新細明體"/>
                      <w:color w:val="534741"/>
                      <w:kern w:val="0"/>
                      <w:sz w:val="14"/>
                      <w:szCs w:val="14"/>
                    </w:rPr>
                  </w:pPr>
                  <w:r w:rsidRPr="006936C2">
                    <w:rPr>
                      <w:rFonts w:ascii="Verdana" w:eastAsia="新細明體" w:hAnsi="Verdana" w:cs="新細明體"/>
                      <w:b/>
                      <w:bCs/>
                      <w:color w:val="534741"/>
                      <w:kern w:val="0"/>
                      <w:szCs w:val="24"/>
                    </w:rPr>
                    <w:t>傳染性不一</w:t>
                  </w:r>
                </w:p>
              </w:tc>
            </w:tr>
          </w:tbl>
          <w:p w:rsidR="006936C2" w:rsidRPr="006936C2" w:rsidRDefault="006936C2" w:rsidP="006936C2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</w:tr>
      <w:tr w:rsidR="006936C2" w:rsidRPr="006936C2" w:rsidTr="006936C2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936C2" w:rsidRPr="006936C2" w:rsidRDefault="006936C2" w:rsidP="006936C2">
            <w:pPr>
              <w:widowControl/>
              <w:spacing w:line="270" w:lineRule="atLeast"/>
              <w:rPr>
                <w:rFonts w:ascii="Verdana" w:eastAsia="新細明體" w:hAnsi="Verdana" w:cs="新細明體"/>
                <w:color w:val="534741"/>
                <w:kern w:val="0"/>
                <w:sz w:val="14"/>
                <w:szCs w:val="14"/>
              </w:rPr>
            </w:pPr>
          </w:p>
        </w:tc>
      </w:tr>
    </w:tbl>
    <w:p w:rsidR="006936C2" w:rsidRPr="006936C2" w:rsidRDefault="006936C2" w:rsidP="006936C2">
      <w:pPr>
        <w:widowControl/>
        <w:shd w:val="clear" w:color="auto" w:fill="FFFFFF"/>
        <w:spacing w:line="270" w:lineRule="atLeast"/>
        <w:rPr>
          <w:rFonts w:ascii="Verdana" w:eastAsia="新細明體" w:hAnsi="Verdana" w:cs="新細明體"/>
          <w:color w:val="534741"/>
          <w:kern w:val="0"/>
          <w:sz w:val="14"/>
          <w:szCs w:val="14"/>
        </w:rPr>
      </w:pPr>
      <w:r w:rsidRPr="006936C2">
        <w:rPr>
          <w:rFonts w:ascii="Calibri" w:eastAsia="新細明體" w:hAnsi="Calibri" w:cs="Calibri"/>
          <w:color w:val="534741"/>
          <w:kern w:val="0"/>
          <w:szCs w:val="24"/>
        </w:rPr>
        <w:t> </w:t>
      </w:r>
    </w:p>
    <w:p w:rsidR="00FB1669" w:rsidRDefault="00FB1669" w:rsidP="006936C2">
      <w:pPr>
        <w:widowControl/>
        <w:shd w:val="clear" w:color="auto" w:fill="FFFFFF"/>
        <w:spacing w:line="270" w:lineRule="atLeast"/>
        <w:ind w:left="142"/>
        <w:rPr>
          <w:rFonts w:ascii="Verdana" w:eastAsia="新細明體" w:hAnsi="Verdana" w:cs="新細明體" w:hint="eastAsia"/>
          <w:b/>
          <w:bCs/>
          <w:color w:val="534741"/>
          <w:kern w:val="0"/>
          <w:szCs w:val="24"/>
        </w:rPr>
      </w:pPr>
    </w:p>
    <w:p w:rsidR="00756246" w:rsidRDefault="00756246" w:rsidP="006936C2">
      <w:pPr>
        <w:widowControl/>
        <w:shd w:val="clear" w:color="auto" w:fill="FFFFFF"/>
        <w:spacing w:line="270" w:lineRule="atLeast"/>
        <w:ind w:left="142"/>
        <w:rPr>
          <w:rFonts w:ascii="Verdana" w:eastAsia="新細明體" w:hAnsi="Verdana" w:cs="新細明體" w:hint="eastAsia"/>
          <w:b/>
          <w:bCs/>
          <w:color w:val="534741"/>
          <w:kern w:val="0"/>
          <w:szCs w:val="24"/>
        </w:rPr>
      </w:pPr>
    </w:p>
    <w:p w:rsidR="006936C2" w:rsidRPr="00FB1669" w:rsidRDefault="006936C2" w:rsidP="00756246">
      <w:pPr>
        <w:widowControl/>
        <w:shd w:val="clear" w:color="auto" w:fill="FFFFFF"/>
        <w:spacing w:line="420" w:lineRule="exact"/>
        <w:ind w:left="142"/>
        <w:rPr>
          <w:rFonts w:ascii="Verdana" w:eastAsia="新細明體" w:hAnsi="Verdana" w:cs="新細明體"/>
          <w:color w:val="FF0000"/>
          <w:kern w:val="0"/>
          <w:sz w:val="14"/>
          <w:szCs w:val="14"/>
        </w:rPr>
      </w:pPr>
      <w:r w:rsidRPr="00FB1669">
        <w:rPr>
          <w:rFonts w:ascii="Verdana" w:eastAsia="新細明體" w:hAnsi="Verdana" w:cs="新細明體"/>
          <w:b/>
          <w:bCs/>
          <w:color w:val="FF0000"/>
          <w:kern w:val="0"/>
          <w:szCs w:val="24"/>
        </w:rPr>
        <w:t>感染流感治療方法</w:t>
      </w:r>
      <w:r w:rsidRPr="00FB1669">
        <w:rPr>
          <w:rFonts w:ascii="Calibri" w:eastAsia="新細明體" w:hAnsi="Calibri" w:cs="Calibri"/>
          <w:b/>
          <w:bCs/>
          <w:color w:val="FF0000"/>
          <w:kern w:val="0"/>
          <w:szCs w:val="24"/>
        </w:rPr>
        <w:t>:</w:t>
      </w:r>
    </w:p>
    <w:p w:rsidR="006936C2" w:rsidRPr="006936C2" w:rsidRDefault="006936C2" w:rsidP="00756246">
      <w:pPr>
        <w:widowControl/>
        <w:shd w:val="clear" w:color="auto" w:fill="FFFFFF"/>
        <w:spacing w:line="420" w:lineRule="exact"/>
        <w:ind w:left="142"/>
        <w:rPr>
          <w:rFonts w:ascii="Verdana" w:eastAsia="新細明體" w:hAnsi="Verdana" w:cs="新細明體"/>
          <w:color w:val="534741"/>
          <w:kern w:val="0"/>
          <w:sz w:val="14"/>
          <w:szCs w:val="14"/>
        </w:rPr>
      </w:pPr>
      <w:r w:rsidRPr="006936C2">
        <w:rPr>
          <w:rFonts w:ascii="Calibri" w:eastAsia="新細明體" w:hAnsi="Calibri" w:cs="Calibri"/>
          <w:color w:val="534741"/>
          <w:kern w:val="0"/>
          <w:szCs w:val="24"/>
        </w:rPr>
        <w:t>    </w:t>
      </w:r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大部分健康成年人於感染</w:t>
      </w:r>
      <w:proofErr w:type="gramStart"/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流感後可</w:t>
      </w:r>
      <w:proofErr w:type="gramEnd"/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自行痊癒，少數患者會出現嚴重併發症，故感染</w:t>
      </w:r>
      <w:proofErr w:type="gramStart"/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流感後應</w:t>
      </w:r>
      <w:proofErr w:type="gramEnd"/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儘速就醫，並依醫師評估，服用</w:t>
      </w:r>
      <w:proofErr w:type="gramStart"/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流感抗病毒</w:t>
      </w:r>
      <w:proofErr w:type="gramEnd"/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藥劑或合併支持性療法治療。由於抗病毒藥劑在發病後的</w:t>
      </w:r>
      <w:r w:rsidRPr="006936C2">
        <w:rPr>
          <w:rFonts w:ascii="Calibri" w:eastAsia="新細明體" w:hAnsi="Calibri" w:cs="Calibri"/>
          <w:color w:val="534741"/>
          <w:kern w:val="0"/>
          <w:szCs w:val="24"/>
        </w:rPr>
        <w:t>48</w:t>
      </w:r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小時內使用效果最好，所以當出現流感相關症狀時，應儘速就醫，以及時診斷與治療。</w:t>
      </w:r>
    </w:p>
    <w:p w:rsidR="006936C2" w:rsidRPr="006936C2" w:rsidRDefault="006936C2" w:rsidP="00756246">
      <w:pPr>
        <w:widowControl/>
        <w:shd w:val="clear" w:color="auto" w:fill="FFFFFF"/>
        <w:spacing w:line="420" w:lineRule="exact"/>
        <w:ind w:left="142"/>
        <w:rPr>
          <w:rFonts w:ascii="Verdana" w:eastAsia="新細明體" w:hAnsi="Verdana" w:cs="新細明體"/>
          <w:color w:val="534741"/>
          <w:kern w:val="0"/>
          <w:sz w:val="14"/>
          <w:szCs w:val="14"/>
        </w:rPr>
      </w:pPr>
      <w:r w:rsidRPr="006936C2">
        <w:rPr>
          <w:rFonts w:ascii="Calibri" w:eastAsia="新細明體" w:hAnsi="Calibri" w:cs="Calibri"/>
          <w:color w:val="534741"/>
          <w:kern w:val="0"/>
          <w:szCs w:val="24"/>
        </w:rPr>
        <w:t>    </w:t>
      </w:r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目前國內使用的</w:t>
      </w:r>
      <w:proofErr w:type="gramStart"/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流感抗病毒</w:t>
      </w:r>
      <w:proofErr w:type="gramEnd"/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藥劑主要</w:t>
      </w:r>
      <w:proofErr w:type="gramStart"/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為克流感</w:t>
      </w:r>
      <w:proofErr w:type="gramEnd"/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及</w:t>
      </w:r>
      <w:proofErr w:type="gramStart"/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瑞樂沙</w:t>
      </w:r>
      <w:proofErr w:type="gramEnd"/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，而目前已知這類藥物已有抗藥性的流感病毒產生，因此，就醫後應依照醫師評估及處方服用藥物，不可自行購藥服用，以避免抗藥性病毒產生。</w:t>
      </w:r>
    </w:p>
    <w:p w:rsidR="006936C2" w:rsidRPr="006936C2" w:rsidRDefault="006936C2" w:rsidP="00756246">
      <w:pPr>
        <w:widowControl/>
        <w:shd w:val="clear" w:color="auto" w:fill="FFFFFF"/>
        <w:spacing w:line="420" w:lineRule="exact"/>
        <w:rPr>
          <w:rFonts w:ascii="Verdana" w:eastAsia="新細明體" w:hAnsi="Verdana" w:cs="新細明體"/>
          <w:color w:val="534741"/>
          <w:kern w:val="0"/>
          <w:sz w:val="14"/>
          <w:szCs w:val="14"/>
        </w:rPr>
      </w:pPr>
      <w:r w:rsidRPr="006936C2">
        <w:rPr>
          <w:rFonts w:ascii="Calibri" w:eastAsia="新細明體" w:hAnsi="Calibri" w:cs="Calibri"/>
          <w:color w:val="534741"/>
          <w:kern w:val="0"/>
          <w:szCs w:val="24"/>
        </w:rPr>
        <w:t> </w:t>
      </w:r>
    </w:p>
    <w:p w:rsidR="006936C2" w:rsidRPr="00FB1669" w:rsidRDefault="006936C2" w:rsidP="00756246">
      <w:pPr>
        <w:widowControl/>
        <w:shd w:val="clear" w:color="auto" w:fill="FFFFFF"/>
        <w:spacing w:line="420" w:lineRule="exact"/>
        <w:ind w:left="142"/>
        <w:rPr>
          <w:rFonts w:ascii="Verdana" w:eastAsia="新細明體" w:hAnsi="Verdana" w:cs="新細明體"/>
          <w:color w:val="FF0000"/>
          <w:kern w:val="0"/>
          <w:sz w:val="14"/>
          <w:szCs w:val="14"/>
        </w:rPr>
      </w:pPr>
      <w:r w:rsidRPr="00FB1669">
        <w:rPr>
          <w:rFonts w:ascii="Verdana" w:eastAsia="新細明體" w:hAnsi="Verdana" w:cs="新細明體"/>
          <w:b/>
          <w:bCs/>
          <w:color w:val="FF0000"/>
          <w:kern w:val="0"/>
          <w:szCs w:val="24"/>
        </w:rPr>
        <w:t>預防勝於疾病治療，預防的方法有：</w:t>
      </w:r>
    </w:p>
    <w:p w:rsidR="006936C2" w:rsidRPr="006936C2" w:rsidRDefault="006936C2" w:rsidP="00756246">
      <w:pPr>
        <w:widowControl/>
        <w:shd w:val="clear" w:color="auto" w:fill="FFFFFF"/>
        <w:spacing w:line="420" w:lineRule="exact"/>
        <w:ind w:left="502" w:hanging="360"/>
        <w:rPr>
          <w:rFonts w:ascii="Verdana" w:eastAsia="新細明體" w:hAnsi="Verdana" w:cs="新細明體"/>
          <w:color w:val="534741"/>
          <w:kern w:val="0"/>
          <w:sz w:val="14"/>
          <w:szCs w:val="14"/>
        </w:rPr>
      </w:pPr>
      <w:r w:rsidRPr="006936C2">
        <w:rPr>
          <w:rFonts w:ascii="Calibri" w:eastAsia="新細明體" w:hAnsi="Calibri" w:cs="Calibri"/>
          <w:color w:val="534741"/>
          <w:kern w:val="0"/>
          <w:szCs w:val="24"/>
        </w:rPr>
        <w:t>1.</w:t>
      </w:r>
      <w:r w:rsidRPr="006936C2">
        <w:rPr>
          <w:rFonts w:ascii="Times New Roman" w:eastAsia="新細明體" w:hAnsi="Times New Roman" w:cs="Times New Roman"/>
          <w:color w:val="534741"/>
          <w:kern w:val="0"/>
          <w:sz w:val="14"/>
          <w:szCs w:val="14"/>
        </w:rPr>
        <w:t>      </w:t>
      </w:r>
      <w:r w:rsidRPr="006936C2">
        <w:rPr>
          <w:rFonts w:ascii="Verdana" w:eastAsia="新細明體" w:hAnsi="Verdana" w:cs="新細明體"/>
          <w:color w:val="000000"/>
          <w:kern w:val="0"/>
          <w:szCs w:val="24"/>
        </w:rPr>
        <w:t>定期清潔經常接觸的物品表面。</w:t>
      </w:r>
    </w:p>
    <w:p w:rsidR="006936C2" w:rsidRPr="006936C2" w:rsidRDefault="006936C2" w:rsidP="00756246">
      <w:pPr>
        <w:widowControl/>
        <w:shd w:val="clear" w:color="auto" w:fill="FFFFFF"/>
        <w:spacing w:line="420" w:lineRule="exact"/>
        <w:ind w:left="502" w:hanging="360"/>
        <w:rPr>
          <w:rFonts w:ascii="Verdana" w:eastAsia="新細明體" w:hAnsi="Verdana" w:cs="新細明體"/>
          <w:color w:val="534741"/>
          <w:kern w:val="0"/>
          <w:sz w:val="14"/>
          <w:szCs w:val="14"/>
        </w:rPr>
      </w:pPr>
      <w:r w:rsidRPr="006936C2">
        <w:rPr>
          <w:rFonts w:ascii="Calibri" w:eastAsia="新細明體" w:hAnsi="Calibri" w:cs="Calibri"/>
          <w:color w:val="534741"/>
          <w:kern w:val="0"/>
          <w:szCs w:val="24"/>
        </w:rPr>
        <w:t>2.</w:t>
      </w:r>
      <w:r w:rsidRPr="006936C2">
        <w:rPr>
          <w:rFonts w:ascii="Times New Roman" w:eastAsia="新細明體" w:hAnsi="Times New Roman" w:cs="Times New Roman"/>
          <w:color w:val="534741"/>
          <w:kern w:val="0"/>
          <w:sz w:val="14"/>
          <w:szCs w:val="14"/>
        </w:rPr>
        <w:t>      </w:t>
      </w:r>
      <w:r w:rsidRPr="006936C2">
        <w:rPr>
          <w:rFonts w:ascii="Verdana" w:eastAsia="新細明體" w:hAnsi="Verdana" w:cs="新細明體"/>
          <w:color w:val="000000"/>
          <w:kern w:val="0"/>
          <w:szCs w:val="24"/>
        </w:rPr>
        <w:t>注意營養、均衡飲食、運動及充足睡眠，以增強個人的免疫力。</w:t>
      </w:r>
    </w:p>
    <w:p w:rsidR="006936C2" w:rsidRPr="006936C2" w:rsidRDefault="006936C2" w:rsidP="00756246">
      <w:pPr>
        <w:widowControl/>
        <w:shd w:val="clear" w:color="auto" w:fill="FFFFFF"/>
        <w:spacing w:line="420" w:lineRule="exact"/>
        <w:ind w:left="502" w:hanging="360"/>
        <w:rPr>
          <w:rFonts w:ascii="Verdana" w:eastAsia="新細明體" w:hAnsi="Verdana" w:cs="新細明體"/>
          <w:color w:val="534741"/>
          <w:kern w:val="0"/>
          <w:sz w:val="14"/>
          <w:szCs w:val="14"/>
        </w:rPr>
      </w:pPr>
      <w:r w:rsidRPr="006936C2">
        <w:rPr>
          <w:rFonts w:ascii="Calibri" w:eastAsia="新細明體" w:hAnsi="Calibri" w:cs="Calibri"/>
          <w:color w:val="534741"/>
          <w:kern w:val="0"/>
          <w:szCs w:val="24"/>
        </w:rPr>
        <w:t>3.</w:t>
      </w:r>
      <w:r w:rsidRPr="006936C2">
        <w:rPr>
          <w:rFonts w:ascii="Times New Roman" w:eastAsia="新細明體" w:hAnsi="Times New Roman" w:cs="Times New Roman"/>
          <w:color w:val="534741"/>
          <w:kern w:val="0"/>
          <w:sz w:val="14"/>
          <w:szCs w:val="14"/>
        </w:rPr>
        <w:t>      </w:t>
      </w:r>
      <w:r w:rsidRPr="006936C2">
        <w:rPr>
          <w:rFonts w:ascii="Verdana" w:eastAsia="新細明體" w:hAnsi="Verdana" w:cs="新細明體"/>
          <w:color w:val="000000"/>
          <w:kern w:val="0"/>
          <w:szCs w:val="24"/>
        </w:rPr>
        <w:t>外出時可戴口罩預防，勤洗手及正確洗手，維持手部清潔，皆可減少感染機會。</w:t>
      </w:r>
    </w:p>
    <w:p w:rsidR="006936C2" w:rsidRPr="006936C2" w:rsidRDefault="006936C2" w:rsidP="00756246">
      <w:pPr>
        <w:widowControl/>
        <w:shd w:val="clear" w:color="auto" w:fill="FFFFFF"/>
        <w:spacing w:line="420" w:lineRule="exact"/>
        <w:ind w:left="502" w:hanging="360"/>
        <w:rPr>
          <w:rFonts w:ascii="Verdana" w:eastAsia="新細明體" w:hAnsi="Verdana" w:cs="新細明體"/>
          <w:color w:val="534741"/>
          <w:kern w:val="0"/>
          <w:sz w:val="14"/>
          <w:szCs w:val="14"/>
        </w:rPr>
      </w:pPr>
      <w:r w:rsidRPr="006936C2">
        <w:rPr>
          <w:rFonts w:ascii="Calibri" w:eastAsia="新細明體" w:hAnsi="Calibri" w:cs="Calibri"/>
          <w:color w:val="534741"/>
          <w:kern w:val="0"/>
          <w:szCs w:val="24"/>
        </w:rPr>
        <w:t>4.</w:t>
      </w:r>
      <w:r w:rsidRPr="006936C2">
        <w:rPr>
          <w:rFonts w:ascii="Times New Roman" w:eastAsia="新細明體" w:hAnsi="Times New Roman" w:cs="Times New Roman"/>
          <w:color w:val="534741"/>
          <w:kern w:val="0"/>
          <w:sz w:val="14"/>
          <w:szCs w:val="14"/>
        </w:rPr>
        <w:t>      </w:t>
      </w:r>
      <w:r w:rsidRPr="006936C2">
        <w:rPr>
          <w:rFonts w:ascii="Verdana" w:eastAsia="新細明體" w:hAnsi="Verdana" w:cs="新細明體"/>
          <w:color w:val="000000"/>
          <w:kern w:val="0"/>
          <w:szCs w:val="24"/>
        </w:rPr>
        <w:t>注意呼吸道衛生及咳嗽禮節：有呼吸道症狀時戴口罩，當口罩沾到口鼻分泌物時立即更換；打噴嚏時，應用面紙或手帕遮住口鼻，或用衣袖代替。與他人交談時，</w:t>
      </w:r>
      <w:proofErr w:type="gramStart"/>
      <w:r w:rsidRPr="006936C2">
        <w:rPr>
          <w:rFonts w:ascii="Verdana" w:eastAsia="新細明體" w:hAnsi="Verdana" w:cs="新細明體"/>
          <w:color w:val="000000"/>
          <w:kern w:val="0"/>
          <w:szCs w:val="24"/>
        </w:rPr>
        <w:t>儘</w:t>
      </w:r>
      <w:proofErr w:type="gramEnd"/>
      <w:r w:rsidRPr="006936C2">
        <w:rPr>
          <w:rFonts w:ascii="Verdana" w:eastAsia="新細明體" w:hAnsi="Verdana" w:cs="新細明體"/>
          <w:color w:val="000000"/>
          <w:kern w:val="0"/>
          <w:szCs w:val="24"/>
        </w:rPr>
        <w:t>可能保持適當距離。</w:t>
      </w:r>
    </w:p>
    <w:p w:rsidR="006936C2" w:rsidRPr="006936C2" w:rsidRDefault="006936C2" w:rsidP="00756246">
      <w:pPr>
        <w:widowControl/>
        <w:shd w:val="clear" w:color="auto" w:fill="FFFFFF"/>
        <w:spacing w:line="420" w:lineRule="exact"/>
        <w:ind w:left="502" w:hanging="360"/>
        <w:rPr>
          <w:rFonts w:ascii="Verdana" w:eastAsia="新細明體" w:hAnsi="Verdana" w:cs="新細明體"/>
          <w:color w:val="534741"/>
          <w:kern w:val="0"/>
          <w:sz w:val="14"/>
          <w:szCs w:val="14"/>
        </w:rPr>
      </w:pPr>
      <w:r w:rsidRPr="006936C2">
        <w:rPr>
          <w:rFonts w:ascii="Calibri" w:eastAsia="新細明體" w:hAnsi="Calibri" w:cs="Calibri"/>
          <w:color w:val="534741"/>
          <w:kern w:val="0"/>
          <w:szCs w:val="24"/>
        </w:rPr>
        <w:t>5.</w:t>
      </w:r>
      <w:r w:rsidRPr="006936C2">
        <w:rPr>
          <w:rFonts w:ascii="Times New Roman" w:eastAsia="新細明體" w:hAnsi="Times New Roman" w:cs="Times New Roman"/>
          <w:color w:val="534741"/>
          <w:kern w:val="0"/>
          <w:sz w:val="14"/>
          <w:szCs w:val="14"/>
        </w:rPr>
        <w:t>      </w:t>
      </w:r>
      <w:r w:rsidRPr="006936C2">
        <w:rPr>
          <w:rFonts w:ascii="Verdana" w:eastAsia="新細明體" w:hAnsi="Verdana" w:cs="新細明體"/>
          <w:color w:val="000000"/>
          <w:kern w:val="0"/>
          <w:szCs w:val="24"/>
        </w:rPr>
        <w:t>有流感症狀立即就醫，並依醫囑服用藥物，在家中休養，儘量不上班、不上課，並避免搭乘大眾運輸交通工具。</w:t>
      </w:r>
    </w:p>
    <w:p w:rsidR="006936C2" w:rsidRPr="006936C2" w:rsidRDefault="006936C2" w:rsidP="00756246">
      <w:pPr>
        <w:widowControl/>
        <w:shd w:val="clear" w:color="auto" w:fill="FFFFFF"/>
        <w:spacing w:line="420" w:lineRule="exact"/>
        <w:ind w:left="502" w:hanging="360"/>
        <w:rPr>
          <w:rFonts w:ascii="Verdana" w:eastAsia="新細明體" w:hAnsi="Verdana" w:cs="新細明體"/>
          <w:color w:val="534741"/>
          <w:kern w:val="0"/>
          <w:sz w:val="14"/>
          <w:szCs w:val="14"/>
        </w:rPr>
      </w:pPr>
      <w:r w:rsidRPr="006936C2">
        <w:rPr>
          <w:rFonts w:ascii="Calibri" w:eastAsia="新細明體" w:hAnsi="Calibri" w:cs="Calibri"/>
          <w:color w:val="534741"/>
          <w:kern w:val="0"/>
          <w:szCs w:val="24"/>
        </w:rPr>
        <w:t>6.</w:t>
      </w:r>
      <w:r w:rsidRPr="006936C2">
        <w:rPr>
          <w:rFonts w:ascii="Times New Roman" w:eastAsia="新細明體" w:hAnsi="Times New Roman" w:cs="Times New Roman"/>
          <w:color w:val="534741"/>
          <w:kern w:val="0"/>
          <w:sz w:val="14"/>
          <w:szCs w:val="14"/>
        </w:rPr>
        <w:t>      </w:t>
      </w:r>
      <w:r w:rsidRPr="006936C2">
        <w:rPr>
          <w:rFonts w:ascii="Verdana" w:eastAsia="新細明體" w:hAnsi="Verdana" w:cs="新細明體"/>
          <w:color w:val="000000"/>
          <w:kern w:val="0"/>
          <w:szCs w:val="24"/>
        </w:rPr>
        <w:t>流感盛行期，減少出入公共場所或人多擁擠地方，或與病患接觸。。</w:t>
      </w:r>
    </w:p>
    <w:p w:rsidR="006936C2" w:rsidRPr="006936C2" w:rsidRDefault="006936C2" w:rsidP="00756246">
      <w:pPr>
        <w:widowControl/>
        <w:shd w:val="clear" w:color="auto" w:fill="FFFFFF"/>
        <w:spacing w:line="420" w:lineRule="exact"/>
        <w:ind w:left="502" w:hanging="360"/>
        <w:rPr>
          <w:rFonts w:ascii="Verdana" w:eastAsia="新細明體" w:hAnsi="Verdana" w:cs="新細明體"/>
          <w:color w:val="534741"/>
          <w:kern w:val="0"/>
          <w:sz w:val="14"/>
          <w:szCs w:val="14"/>
        </w:rPr>
      </w:pPr>
      <w:r w:rsidRPr="006936C2">
        <w:rPr>
          <w:rFonts w:ascii="Calibri" w:eastAsia="新細明體" w:hAnsi="Calibri" w:cs="Calibri"/>
          <w:color w:val="534741"/>
          <w:kern w:val="0"/>
          <w:szCs w:val="24"/>
        </w:rPr>
        <w:t>7.</w:t>
      </w:r>
      <w:r w:rsidRPr="006936C2">
        <w:rPr>
          <w:rFonts w:ascii="Times New Roman" w:eastAsia="新細明體" w:hAnsi="Times New Roman" w:cs="Times New Roman"/>
          <w:color w:val="534741"/>
          <w:kern w:val="0"/>
          <w:sz w:val="14"/>
          <w:szCs w:val="14"/>
        </w:rPr>
        <w:t>      </w:t>
      </w:r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保持室內空氣流通和環境清潔，降低病毒傳播機會。</w:t>
      </w:r>
    </w:p>
    <w:p w:rsidR="006936C2" w:rsidRPr="006936C2" w:rsidRDefault="006936C2" w:rsidP="00756246">
      <w:pPr>
        <w:widowControl/>
        <w:shd w:val="clear" w:color="auto" w:fill="FFFFFF"/>
        <w:spacing w:line="420" w:lineRule="exact"/>
        <w:ind w:left="502" w:hanging="360"/>
        <w:rPr>
          <w:rFonts w:ascii="Verdana" w:eastAsia="新細明體" w:hAnsi="Verdana" w:cs="新細明體"/>
          <w:color w:val="534741"/>
          <w:kern w:val="0"/>
          <w:sz w:val="14"/>
          <w:szCs w:val="14"/>
        </w:rPr>
      </w:pPr>
      <w:r w:rsidRPr="006936C2">
        <w:rPr>
          <w:rFonts w:ascii="Calibri" w:eastAsia="新細明體" w:hAnsi="Calibri" w:cs="Calibri"/>
          <w:color w:val="534741"/>
          <w:kern w:val="0"/>
          <w:szCs w:val="24"/>
        </w:rPr>
        <w:t>8.</w:t>
      </w:r>
      <w:r w:rsidRPr="006936C2">
        <w:rPr>
          <w:rFonts w:ascii="Times New Roman" w:eastAsia="新細明體" w:hAnsi="Times New Roman" w:cs="Times New Roman"/>
          <w:color w:val="534741"/>
          <w:kern w:val="0"/>
          <w:sz w:val="14"/>
          <w:szCs w:val="14"/>
        </w:rPr>
        <w:t>      </w:t>
      </w:r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病毒喜歡低溫、低濕度環境，所以要保持室內溼度</w:t>
      </w:r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50%</w:t>
      </w:r>
      <w:r w:rsidRPr="006936C2">
        <w:rPr>
          <w:rFonts w:ascii="Verdana" w:eastAsia="新細明體" w:hAnsi="Verdana" w:cs="新細明體"/>
          <w:color w:val="534741"/>
          <w:kern w:val="0"/>
          <w:szCs w:val="24"/>
        </w:rPr>
        <w:t>以上。</w:t>
      </w:r>
    </w:p>
    <w:p w:rsidR="006936C2" w:rsidRPr="006936C2" w:rsidRDefault="006936C2" w:rsidP="006936C2">
      <w:pPr>
        <w:widowControl/>
        <w:shd w:val="clear" w:color="auto" w:fill="FFFFFF"/>
        <w:spacing w:line="270" w:lineRule="atLeast"/>
        <w:ind w:left="142"/>
        <w:rPr>
          <w:rFonts w:ascii="Verdana" w:eastAsia="新細明體" w:hAnsi="Verdana" w:cs="新細明體"/>
          <w:color w:val="534741"/>
          <w:kern w:val="0"/>
          <w:sz w:val="14"/>
          <w:szCs w:val="14"/>
        </w:rPr>
      </w:pPr>
      <w:r w:rsidRPr="006936C2">
        <w:rPr>
          <w:rFonts w:ascii="Calibri" w:eastAsia="新細明體" w:hAnsi="Calibri" w:cs="Calibri"/>
          <w:color w:val="534741"/>
          <w:kern w:val="0"/>
          <w:szCs w:val="24"/>
        </w:rPr>
        <w:t> </w:t>
      </w:r>
    </w:p>
    <w:p w:rsidR="00895BCE" w:rsidRDefault="00895BCE"/>
    <w:p w:rsidR="00382BAD" w:rsidRPr="00EE61CE" w:rsidRDefault="00EE61CE">
      <w:pPr>
        <w:rPr>
          <w:rFonts w:asciiTheme="majorEastAsia" w:eastAsiaTheme="majorEastAsia" w:hAnsiTheme="majorEastAsia"/>
          <w:szCs w:val="24"/>
        </w:rPr>
      </w:pPr>
      <w:r>
        <w:rPr>
          <w:rFonts w:hint="eastAsia"/>
        </w:rPr>
        <w:t xml:space="preserve">       </w:t>
      </w:r>
      <w:r w:rsidR="00DB0BDB" w:rsidRPr="00EE61CE">
        <w:rPr>
          <w:rFonts w:asciiTheme="majorEastAsia" w:eastAsiaTheme="majorEastAsia" w:hAnsiTheme="majorEastAsia" w:hint="eastAsia"/>
          <w:szCs w:val="24"/>
        </w:rPr>
        <w:t xml:space="preserve"> </w:t>
      </w:r>
      <w:r w:rsidR="00382BAD" w:rsidRPr="00EE61CE">
        <w:rPr>
          <w:rFonts w:asciiTheme="majorEastAsia" w:eastAsiaTheme="majorEastAsia" w:hAnsiTheme="majorEastAsia" w:hint="eastAsia"/>
          <w:szCs w:val="24"/>
        </w:rPr>
        <w:t>資料來源：</w:t>
      </w:r>
      <w:r w:rsidRPr="00EE61CE">
        <w:rPr>
          <w:rFonts w:asciiTheme="majorEastAsia" w:eastAsiaTheme="majorEastAsia" w:hAnsiTheme="majorEastAsia" w:hint="eastAsia"/>
          <w:szCs w:val="24"/>
        </w:rPr>
        <w:t>1.</w:t>
      </w:r>
      <w:r w:rsidR="00382BAD" w:rsidRPr="00EE61CE">
        <w:rPr>
          <w:rFonts w:asciiTheme="majorEastAsia" w:eastAsiaTheme="majorEastAsia" w:hAnsiTheme="majorEastAsia" w:hint="eastAsia"/>
          <w:szCs w:val="24"/>
        </w:rPr>
        <w:t>彰基 衛教天地 2017/03/01 發佈</w:t>
      </w:r>
    </w:p>
    <w:p w:rsidR="00EE61CE" w:rsidRDefault="00EE61CE">
      <w:pPr>
        <w:rPr>
          <w:rFonts w:asciiTheme="majorEastAsia" w:eastAsiaTheme="majorEastAsia" w:hAnsiTheme="majorEastAsia" w:hint="eastAsia"/>
          <w:color w:val="534741"/>
          <w:szCs w:val="24"/>
          <w:shd w:val="clear" w:color="auto" w:fill="FFFFFF"/>
        </w:rPr>
      </w:pPr>
      <w:r w:rsidRPr="00EE61CE">
        <w:rPr>
          <w:rFonts w:asciiTheme="majorEastAsia" w:eastAsiaTheme="majorEastAsia" w:hAnsiTheme="majorEastAsia" w:hint="eastAsia"/>
          <w:szCs w:val="24"/>
        </w:rPr>
        <w:t xml:space="preserve">                  2. </w:t>
      </w:r>
      <w:r w:rsidRPr="00EE61CE">
        <w:rPr>
          <w:rFonts w:asciiTheme="majorEastAsia" w:eastAsiaTheme="majorEastAsia" w:hAnsiTheme="majorEastAsia"/>
          <w:color w:val="534741"/>
          <w:szCs w:val="24"/>
          <w:shd w:val="clear" w:color="auto" w:fill="FFFFFF"/>
        </w:rPr>
        <w:t>衛生福利部疾病管制署，105年流感疫苗接種計畫</w:t>
      </w:r>
    </w:p>
    <w:p w:rsidR="000D135F" w:rsidRDefault="000D135F">
      <w:pPr>
        <w:rPr>
          <w:rFonts w:asciiTheme="majorEastAsia" w:eastAsiaTheme="majorEastAsia" w:hAnsiTheme="majorEastAsia" w:hint="eastAsia"/>
          <w:szCs w:val="24"/>
        </w:rPr>
      </w:pPr>
      <w:r>
        <w:rPr>
          <w:rFonts w:ascii="Verdana" w:eastAsia="新細明體" w:hAnsi="Verdana" w:cs="新細明體"/>
          <w:noProof/>
          <w:color w:val="534741"/>
          <w:kern w:val="0"/>
          <w:sz w:val="48"/>
          <w:szCs w:val="48"/>
        </w:rPr>
        <w:drawing>
          <wp:inline distT="0" distB="0" distL="0" distR="0" wp14:anchorId="201BF537" wp14:editId="6B9B099B">
            <wp:extent cx="5516880" cy="95202"/>
            <wp:effectExtent l="0" t="0" r="0" b="635"/>
            <wp:docPr id="7" name="圖片 7" descr="C:\Program Files\Microsoft Office\MEDIA\OFFICE14\Lines\BD2142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4\Lines\BD21427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9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80F" w:rsidRDefault="001A580F">
      <w:pPr>
        <w:rPr>
          <w:rFonts w:asciiTheme="majorEastAsia" w:eastAsiaTheme="majorEastAsia" w:hAnsiTheme="majorEastAsia" w:hint="eastAsia"/>
          <w:szCs w:val="24"/>
        </w:rPr>
      </w:pPr>
    </w:p>
    <w:p w:rsidR="001A580F" w:rsidRPr="002001EC" w:rsidRDefault="001A580F" w:rsidP="001A580F">
      <w:pPr>
        <w:pStyle w:val="Default"/>
        <w:spacing w:line="520" w:lineRule="exact"/>
        <w:ind w:firstLineChars="600" w:firstLine="2162"/>
        <w:rPr>
          <w:rFonts w:hAnsi="Times New Roman"/>
          <w:b/>
          <w:sz w:val="36"/>
          <w:szCs w:val="36"/>
        </w:rPr>
      </w:pPr>
      <w:r w:rsidRPr="002001EC">
        <w:rPr>
          <w:rFonts w:hAnsi="Times New Roman" w:hint="eastAsia"/>
          <w:b/>
          <w:sz w:val="36"/>
          <w:szCs w:val="36"/>
        </w:rPr>
        <w:t>學</w:t>
      </w:r>
      <w:proofErr w:type="gramStart"/>
      <w:r w:rsidRPr="002001EC">
        <w:rPr>
          <w:rFonts w:hAnsi="Times New Roman" w:hint="eastAsia"/>
          <w:b/>
          <w:sz w:val="36"/>
          <w:szCs w:val="36"/>
        </w:rPr>
        <w:t>務</w:t>
      </w:r>
      <w:proofErr w:type="gramEnd"/>
      <w:r w:rsidRPr="002001EC">
        <w:rPr>
          <w:rFonts w:hAnsi="Times New Roman" w:hint="eastAsia"/>
          <w:b/>
          <w:sz w:val="36"/>
          <w:szCs w:val="36"/>
        </w:rPr>
        <w:t>處衛生保健組關心您</w:t>
      </w:r>
    </w:p>
    <w:p w:rsidR="001A580F" w:rsidRPr="001A580F" w:rsidRDefault="001A580F">
      <w:pPr>
        <w:rPr>
          <w:rFonts w:asciiTheme="majorEastAsia" w:eastAsiaTheme="majorEastAsia" w:hAnsiTheme="majorEastAsia"/>
          <w:szCs w:val="24"/>
        </w:rPr>
      </w:pPr>
    </w:p>
    <w:sectPr w:rsidR="001A580F" w:rsidRPr="001A580F" w:rsidSect="001A580F">
      <w:pgSz w:w="11906" w:h="16838"/>
      <w:pgMar w:top="851" w:right="849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C2"/>
    <w:rsid w:val="000D135F"/>
    <w:rsid w:val="000D7BDD"/>
    <w:rsid w:val="001A3817"/>
    <w:rsid w:val="001A580F"/>
    <w:rsid w:val="00382BAD"/>
    <w:rsid w:val="006936C2"/>
    <w:rsid w:val="00756246"/>
    <w:rsid w:val="00825F34"/>
    <w:rsid w:val="00895BCE"/>
    <w:rsid w:val="00B24199"/>
    <w:rsid w:val="00DB0BDB"/>
    <w:rsid w:val="00EE61CE"/>
    <w:rsid w:val="00FB1669"/>
    <w:rsid w:val="00FE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D135F"/>
    <w:rPr>
      <w:rFonts w:asciiTheme="majorHAnsi" w:eastAsiaTheme="majorEastAsia" w:hAnsiTheme="majorHAnsi" w:cstheme="majorBidi"/>
      <w:sz w:val="18"/>
      <w:szCs w:val="18"/>
    </w:rPr>
  </w:style>
  <w:style w:type="paragraph" w:customStyle="1" w:styleId="CM3">
    <w:name w:val="CM3"/>
    <w:basedOn w:val="a"/>
    <w:next w:val="a"/>
    <w:uiPriority w:val="99"/>
    <w:rsid w:val="001A580F"/>
    <w:pPr>
      <w:autoSpaceDE w:val="0"/>
      <w:autoSpaceDN w:val="0"/>
      <w:adjustRightInd w:val="0"/>
    </w:pPr>
    <w:rPr>
      <w:rFonts w:ascii="標楷體" w:eastAsia="標楷體" w:cs="Times New Roman"/>
      <w:kern w:val="0"/>
      <w:szCs w:val="24"/>
    </w:rPr>
  </w:style>
  <w:style w:type="paragraph" w:customStyle="1" w:styleId="Default">
    <w:name w:val="Default"/>
    <w:rsid w:val="001A580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D135F"/>
    <w:rPr>
      <w:rFonts w:asciiTheme="majorHAnsi" w:eastAsiaTheme="majorEastAsia" w:hAnsiTheme="majorHAnsi" w:cstheme="majorBidi"/>
      <w:sz w:val="18"/>
      <w:szCs w:val="18"/>
    </w:rPr>
  </w:style>
  <w:style w:type="paragraph" w:customStyle="1" w:styleId="CM3">
    <w:name w:val="CM3"/>
    <w:basedOn w:val="a"/>
    <w:next w:val="a"/>
    <w:uiPriority w:val="99"/>
    <w:rsid w:val="001A580F"/>
    <w:pPr>
      <w:autoSpaceDE w:val="0"/>
      <w:autoSpaceDN w:val="0"/>
      <w:adjustRightInd w:val="0"/>
    </w:pPr>
    <w:rPr>
      <w:rFonts w:ascii="標楷體" w:eastAsia="標楷體" w:cs="Times New Roman"/>
      <w:kern w:val="0"/>
      <w:szCs w:val="24"/>
    </w:rPr>
  </w:style>
  <w:style w:type="paragraph" w:customStyle="1" w:styleId="Default">
    <w:name w:val="Default"/>
    <w:rsid w:val="001A580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2017-04-17T07:11:00Z</dcterms:created>
  <dcterms:modified xsi:type="dcterms:W3CDTF">2017-10-13T08:02:00Z</dcterms:modified>
</cp:coreProperties>
</file>